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365" w:rsidRPr="00F83211" w:rsidRDefault="00C94365" w:rsidP="00C94365">
      <w:pPr>
        <w:spacing w:after="0"/>
        <w:jc w:val="center"/>
        <w:rPr>
          <w:rFonts w:cs="Arial"/>
        </w:rPr>
      </w:pPr>
      <w:r w:rsidRPr="00F83211">
        <w:rPr>
          <w:rFonts w:cs="Arial"/>
        </w:rPr>
        <w:t>THE CORPORATION OF THE CITY OF ENDERBY</w:t>
      </w:r>
    </w:p>
    <w:p w:rsidR="00C94365" w:rsidRPr="00F83211" w:rsidRDefault="00F83211" w:rsidP="00C94365">
      <w:pPr>
        <w:pStyle w:val="Heading1"/>
        <w:rPr>
          <w:sz w:val="22"/>
          <w:szCs w:val="22"/>
        </w:rPr>
      </w:pPr>
      <w:proofErr w:type="gramStart"/>
      <w:r w:rsidRPr="00F83211">
        <w:rPr>
          <w:sz w:val="22"/>
          <w:szCs w:val="22"/>
        </w:rPr>
        <w:t>BYLAW NO.</w:t>
      </w:r>
      <w:proofErr w:type="gramEnd"/>
      <w:r w:rsidRPr="00F83211">
        <w:rPr>
          <w:sz w:val="22"/>
          <w:szCs w:val="22"/>
        </w:rPr>
        <w:t xml:space="preserve"> 1646</w:t>
      </w:r>
    </w:p>
    <w:p w:rsidR="00C94365" w:rsidRPr="00F83211" w:rsidRDefault="00C94365" w:rsidP="00C94365">
      <w:pPr>
        <w:pBdr>
          <w:bottom w:val="single" w:sz="12" w:space="1" w:color="auto"/>
        </w:pBdr>
        <w:spacing w:after="0"/>
        <w:jc w:val="center"/>
        <w:rPr>
          <w:rFonts w:cs="Arial"/>
        </w:rPr>
      </w:pPr>
    </w:p>
    <w:p w:rsidR="00C94365" w:rsidRPr="00F83211" w:rsidRDefault="00F83211" w:rsidP="00C94365">
      <w:pPr>
        <w:pBdr>
          <w:bottom w:val="single" w:sz="12" w:space="1" w:color="auto"/>
        </w:pBdr>
        <w:spacing w:after="0"/>
        <w:jc w:val="center"/>
        <w:rPr>
          <w:rFonts w:cs="Arial"/>
        </w:rPr>
      </w:pPr>
      <w:r w:rsidRPr="00F83211">
        <w:rPr>
          <w:rFonts w:cs="Arial"/>
        </w:rPr>
        <w:t>A BYLAW TO IMPOSE DEVELOPMENT COST CHARGES</w:t>
      </w:r>
    </w:p>
    <w:p w:rsidR="00C94365" w:rsidRPr="00F83211" w:rsidRDefault="00C94365" w:rsidP="00C94365">
      <w:pPr>
        <w:spacing w:after="0"/>
        <w:jc w:val="both"/>
        <w:rPr>
          <w:rFonts w:cs="Arial"/>
        </w:rPr>
      </w:pPr>
    </w:p>
    <w:p w:rsidR="00F83211" w:rsidRPr="00F83211" w:rsidRDefault="00F83211" w:rsidP="00F83211">
      <w:pPr>
        <w:spacing w:after="0"/>
        <w:jc w:val="both"/>
        <w:rPr>
          <w:rFonts w:cs="Arial"/>
        </w:rPr>
      </w:pPr>
      <w:r w:rsidRPr="00F83211">
        <w:rPr>
          <w:rFonts w:cs="Arial"/>
        </w:rPr>
        <w:t>WHEREAS the Local Government Act provides that Council may, by Bylaw, impose development cost charges on every person who obtains approval of a Subdivision or a Building Permit authorizing the construction, alteration or extension of a building or structure for the purpose of providing funds to assist the local government to pay the capital costs of providing, constructing, altering or expanding sewage, water, drainage and highway facilities, other than off-street parking facilities, directly or indirectly, the development for which the charge is being imposed;</w:t>
      </w:r>
    </w:p>
    <w:p w:rsidR="00F83211" w:rsidRPr="00F83211" w:rsidRDefault="00F83211" w:rsidP="00F83211">
      <w:pPr>
        <w:spacing w:after="0"/>
        <w:jc w:val="both"/>
        <w:rPr>
          <w:rFonts w:cs="Arial"/>
        </w:rPr>
      </w:pPr>
    </w:p>
    <w:p w:rsidR="00F83211" w:rsidRPr="00F83211" w:rsidRDefault="00F83211" w:rsidP="00F83211">
      <w:pPr>
        <w:spacing w:after="0"/>
        <w:jc w:val="both"/>
        <w:rPr>
          <w:rFonts w:cs="Arial"/>
        </w:rPr>
      </w:pPr>
      <w:r w:rsidRPr="00F83211">
        <w:rPr>
          <w:rFonts w:cs="Arial"/>
        </w:rPr>
        <w:t>AND WHEREAS Council has taken into consideration the provisions of Section 564(4) of the Local Government Act;</w:t>
      </w:r>
    </w:p>
    <w:p w:rsidR="00F83211" w:rsidRPr="00F83211" w:rsidRDefault="00F83211" w:rsidP="00F83211">
      <w:pPr>
        <w:spacing w:after="0"/>
        <w:jc w:val="both"/>
        <w:rPr>
          <w:rFonts w:cs="Arial"/>
        </w:rPr>
      </w:pPr>
    </w:p>
    <w:p w:rsidR="00F83211" w:rsidRPr="00F83211" w:rsidRDefault="00F83211" w:rsidP="00F83211">
      <w:pPr>
        <w:spacing w:after="0"/>
        <w:jc w:val="both"/>
        <w:rPr>
          <w:rFonts w:cs="Arial"/>
        </w:rPr>
      </w:pPr>
      <w:r w:rsidRPr="00F83211">
        <w:rPr>
          <w:rFonts w:cs="Arial"/>
        </w:rPr>
        <w:t>AND WHEREAS the charges imposed by this Bylaw are related to capital costs attributable to projects included in the Official Community Plan and Financial Plan of the City of Enderby;</w:t>
      </w:r>
    </w:p>
    <w:p w:rsidR="00F83211" w:rsidRPr="00F83211" w:rsidRDefault="00F83211" w:rsidP="00F83211">
      <w:pPr>
        <w:spacing w:after="0"/>
        <w:jc w:val="both"/>
        <w:rPr>
          <w:rFonts w:cs="Arial"/>
        </w:rPr>
      </w:pPr>
    </w:p>
    <w:p w:rsidR="00C94365" w:rsidRPr="00F83211" w:rsidRDefault="00F83211" w:rsidP="00F83211">
      <w:pPr>
        <w:spacing w:after="0"/>
        <w:jc w:val="both"/>
        <w:rPr>
          <w:rFonts w:cs="Arial"/>
        </w:rPr>
      </w:pPr>
      <w:r w:rsidRPr="00F83211">
        <w:rPr>
          <w:rFonts w:cs="Arial"/>
        </w:rPr>
        <w:t>NOW THEREFORE, the Council of the City of Enderby enacts in open meeting as follows:</w:t>
      </w:r>
    </w:p>
    <w:p w:rsidR="00F83211" w:rsidRPr="00F83211" w:rsidRDefault="00F83211" w:rsidP="00F83211">
      <w:pPr>
        <w:spacing w:after="0"/>
        <w:jc w:val="both"/>
        <w:rPr>
          <w:rFonts w:cs="Arial"/>
        </w:rPr>
      </w:pPr>
    </w:p>
    <w:p w:rsidR="00F83211" w:rsidRPr="00F83211" w:rsidRDefault="00F83211" w:rsidP="00F83211">
      <w:pPr>
        <w:pStyle w:val="NormalWeb"/>
        <w:numPr>
          <w:ilvl w:val="0"/>
          <w:numId w:val="16"/>
        </w:numPr>
        <w:spacing w:before="240" w:beforeAutospacing="0" w:after="240" w:line="276" w:lineRule="auto"/>
        <w:rPr>
          <w:rFonts w:ascii="Arial" w:hAnsi="Arial" w:cs="Arial"/>
          <w:sz w:val="22"/>
          <w:szCs w:val="22"/>
        </w:rPr>
      </w:pPr>
      <w:r w:rsidRPr="00F83211">
        <w:rPr>
          <w:rFonts w:ascii="Arial" w:hAnsi="Arial" w:cs="Arial"/>
          <w:b/>
          <w:bCs/>
          <w:sz w:val="22"/>
          <w:szCs w:val="22"/>
        </w:rPr>
        <w:t>CITATION</w:t>
      </w:r>
    </w:p>
    <w:p w:rsidR="00F83211" w:rsidRDefault="00F83211" w:rsidP="00F83211">
      <w:pPr>
        <w:pStyle w:val="NormalWeb"/>
        <w:numPr>
          <w:ilvl w:val="1"/>
          <w:numId w:val="16"/>
        </w:numPr>
        <w:spacing w:after="0" w:line="276" w:lineRule="auto"/>
        <w:rPr>
          <w:rFonts w:ascii="Arial" w:hAnsi="Arial" w:cs="Arial"/>
          <w:sz w:val="22"/>
          <w:szCs w:val="22"/>
        </w:rPr>
      </w:pPr>
      <w:r w:rsidRPr="00F83211">
        <w:rPr>
          <w:rFonts w:ascii="Arial" w:hAnsi="Arial" w:cs="Arial"/>
          <w:sz w:val="22"/>
          <w:szCs w:val="22"/>
        </w:rPr>
        <w:t>This Bylaw may be cited as “City of Enderby Development Cost Charges Bylaw No. 1646</w:t>
      </w:r>
      <w:r w:rsidR="00B7237E">
        <w:rPr>
          <w:rFonts w:ascii="Arial" w:hAnsi="Arial" w:cs="Arial"/>
          <w:sz w:val="22"/>
          <w:szCs w:val="22"/>
        </w:rPr>
        <w:t>, 2018</w:t>
      </w:r>
      <w:r w:rsidRPr="00F83211">
        <w:rPr>
          <w:rFonts w:ascii="Arial" w:hAnsi="Arial" w:cs="Arial"/>
          <w:sz w:val="22"/>
          <w:szCs w:val="22"/>
        </w:rPr>
        <w:t>”.</w:t>
      </w:r>
    </w:p>
    <w:p w:rsidR="00F83211" w:rsidRPr="00F83211" w:rsidRDefault="00F83211" w:rsidP="00F83211">
      <w:pPr>
        <w:pStyle w:val="NormalWeb"/>
        <w:numPr>
          <w:ilvl w:val="0"/>
          <w:numId w:val="16"/>
        </w:numPr>
        <w:spacing w:before="240" w:beforeAutospacing="0" w:after="240" w:line="276" w:lineRule="auto"/>
        <w:rPr>
          <w:rFonts w:ascii="Arial" w:hAnsi="Arial" w:cs="Arial"/>
          <w:sz w:val="22"/>
          <w:szCs w:val="22"/>
        </w:rPr>
      </w:pPr>
      <w:r w:rsidRPr="00F83211">
        <w:rPr>
          <w:rFonts w:ascii="Arial" w:hAnsi="Arial" w:cs="Arial"/>
          <w:b/>
          <w:bCs/>
          <w:sz w:val="22"/>
          <w:szCs w:val="22"/>
        </w:rPr>
        <w:t>DEFINITIONS</w:t>
      </w:r>
    </w:p>
    <w:p w:rsidR="00F83211" w:rsidRPr="00F83211" w:rsidRDefault="00F83211" w:rsidP="00657EFE">
      <w:pPr>
        <w:pStyle w:val="NormalWeb"/>
        <w:numPr>
          <w:ilvl w:val="1"/>
          <w:numId w:val="20"/>
        </w:numPr>
        <w:spacing w:after="0" w:line="276" w:lineRule="auto"/>
        <w:rPr>
          <w:rFonts w:ascii="Arial" w:hAnsi="Arial" w:cs="Arial"/>
          <w:sz w:val="22"/>
          <w:szCs w:val="22"/>
        </w:rPr>
      </w:pPr>
      <w:r w:rsidRPr="00F83211">
        <w:rPr>
          <w:rFonts w:ascii="Arial" w:hAnsi="Arial" w:cs="Arial"/>
          <w:sz w:val="22"/>
          <w:szCs w:val="22"/>
        </w:rPr>
        <w:t>In this Bylaw,</w:t>
      </w:r>
    </w:p>
    <w:p w:rsidR="00F83211" w:rsidRPr="00F83211" w:rsidRDefault="00F83211" w:rsidP="00F83211">
      <w:pPr>
        <w:pStyle w:val="NormalWeb"/>
        <w:spacing w:after="0" w:line="264" w:lineRule="auto"/>
        <w:ind w:left="720" w:right="144"/>
        <w:rPr>
          <w:rFonts w:ascii="Arial" w:hAnsi="Arial" w:cs="Arial"/>
          <w:sz w:val="22"/>
          <w:szCs w:val="22"/>
        </w:rPr>
      </w:pPr>
      <w:r w:rsidRPr="00F83211">
        <w:rPr>
          <w:rFonts w:ascii="Arial" w:hAnsi="Arial" w:cs="Arial"/>
          <w:sz w:val="22"/>
          <w:szCs w:val="22"/>
        </w:rPr>
        <w:t>“</w:t>
      </w:r>
      <w:r w:rsidRPr="00F83211">
        <w:rPr>
          <w:rFonts w:ascii="Arial" w:hAnsi="Arial" w:cs="Arial"/>
          <w:b/>
          <w:bCs/>
          <w:sz w:val="22"/>
          <w:szCs w:val="22"/>
        </w:rPr>
        <w:t xml:space="preserve">Building Permit” </w:t>
      </w:r>
      <w:r w:rsidRPr="00F83211">
        <w:rPr>
          <w:rFonts w:ascii="Arial" w:hAnsi="Arial" w:cs="Arial"/>
          <w:sz w:val="22"/>
          <w:szCs w:val="22"/>
        </w:rPr>
        <w:t>means a permit issued by the</w:t>
      </w:r>
      <w:r w:rsidRPr="00F83211">
        <w:rPr>
          <w:rFonts w:ascii="Arial" w:hAnsi="Arial" w:cs="Arial"/>
          <w:b/>
          <w:bCs/>
          <w:sz w:val="22"/>
          <w:szCs w:val="22"/>
        </w:rPr>
        <w:t xml:space="preserve"> </w:t>
      </w:r>
      <w:r w:rsidRPr="00F83211">
        <w:rPr>
          <w:rFonts w:ascii="Arial" w:hAnsi="Arial" w:cs="Arial"/>
          <w:i/>
          <w:iCs/>
          <w:sz w:val="22"/>
          <w:szCs w:val="22"/>
        </w:rPr>
        <w:t xml:space="preserve">City </w:t>
      </w:r>
      <w:r w:rsidRPr="00F83211">
        <w:rPr>
          <w:rFonts w:ascii="Arial" w:hAnsi="Arial" w:cs="Arial"/>
          <w:sz w:val="22"/>
          <w:szCs w:val="22"/>
        </w:rPr>
        <w:t>that authorizes the construction,</w:t>
      </w:r>
      <w:r w:rsidRPr="00F83211">
        <w:rPr>
          <w:rFonts w:ascii="Arial" w:hAnsi="Arial" w:cs="Arial"/>
          <w:b/>
          <w:bCs/>
          <w:sz w:val="22"/>
          <w:szCs w:val="22"/>
        </w:rPr>
        <w:t xml:space="preserve"> </w:t>
      </w:r>
      <w:r w:rsidRPr="00F83211">
        <w:rPr>
          <w:rFonts w:ascii="Arial" w:hAnsi="Arial" w:cs="Arial"/>
          <w:sz w:val="22"/>
          <w:szCs w:val="22"/>
        </w:rPr>
        <w:t>alteration or extension of a building or structure;</w:t>
      </w:r>
    </w:p>
    <w:p w:rsidR="00F83211" w:rsidRPr="00F83211" w:rsidRDefault="00F83211" w:rsidP="00F83211">
      <w:pPr>
        <w:pStyle w:val="NormalWeb"/>
        <w:spacing w:after="0"/>
        <w:ind w:left="720"/>
        <w:rPr>
          <w:rFonts w:ascii="Arial" w:hAnsi="Arial" w:cs="Arial"/>
          <w:sz w:val="22"/>
          <w:szCs w:val="22"/>
        </w:rPr>
      </w:pPr>
      <w:r w:rsidRPr="00F83211">
        <w:rPr>
          <w:rFonts w:ascii="Arial" w:hAnsi="Arial" w:cs="Arial"/>
          <w:sz w:val="22"/>
          <w:szCs w:val="22"/>
        </w:rPr>
        <w:t>“</w:t>
      </w:r>
      <w:r w:rsidRPr="00F83211">
        <w:rPr>
          <w:rFonts w:ascii="Arial" w:hAnsi="Arial" w:cs="Arial"/>
          <w:b/>
          <w:bCs/>
          <w:sz w:val="22"/>
          <w:szCs w:val="22"/>
        </w:rPr>
        <w:t xml:space="preserve">City” </w:t>
      </w:r>
      <w:r w:rsidRPr="00F83211">
        <w:rPr>
          <w:rFonts w:ascii="Arial" w:hAnsi="Arial" w:cs="Arial"/>
          <w:sz w:val="22"/>
          <w:szCs w:val="22"/>
        </w:rPr>
        <w:t>means the City of Enderby;</w:t>
      </w:r>
    </w:p>
    <w:p w:rsidR="00F83211" w:rsidRPr="00F83211" w:rsidRDefault="00F83211" w:rsidP="00F83211">
      <w:pPr>
        <w:pStyle w:val="NormalWeb"/>
        <w:spacing w:after="0"/>
        <w:ind w:left="720"/>
        <w:rPr>
          <w:rFonts w:ascii="Arial" w:hAnsi="Arial" w:cs="Arial"/>
          <w:sz w:val="22"/>
          <w:szCs w:val="22"/>
        </w:rPr>
      </w:pPr>
      <w:r w:rsidRPr="00F83211">
        <w:rPr>
          <w:rFonts w:ascii="Arial" w:hAnsi="Arial" w:cs="Arial"/>
          <w:sz w:val="22"/>
          <w:szCs w:val="22"/>
        </w:rPr>
        <w:t>“</w:t>
      </w:r>
      <w:r w:rsidRPr="00F83211">
        <w:rPr>
          <w:rFonts w:ascii="Arial" w:hAnsi="Arial" w:cs="Arial"/>
          <w:b/>
          <w:bCs/>
          <w:sz w:val="22"/>
          <w:szCs w:val="22"/>
        </w:rPr>
        <w:t xml:space="preserve">Council” </w:t>
      </w:r>
      <w:r w:rsidRPr="00F83211">
        <w:rPr>
          <w:rFonts w:ascii="Arial" w:hAnsi="Arial" w:cs="Arial"/>
          <w:sz w:val="22"/>
          <w:szCs w:val="22"/>
        </w:rPr>
        <w:t xml:space="preserve">means the duly elected Council of the </w:t>
      </w:r>
      <w:r w:rsidRPr="00F83211">
        <w:rPr>
          <w:rFonts w:ascii="Arial" w:hAnsi="Arial" w:cs="Arial"/>
          <w:i/>
          <w:iCs/>
          <w:sz w:val="22"/>
          <w:szCs w:val="22"/>
        </w:rPr>
        <w:t>City</w:t>
      </w:r>
      <w:r w:rsidRPr="00F83211">
        <w:rPr>
          <w:rFonts w:ascii="Arial" w:hAnsi="Arial" w:cs="Arial"/>
          <w:sz w:val="22"/>
          <w:szCs w:val="22"/>
        </w:rPr>
        <w:t>;</w:t>
      </w:r>
    </w:p>
    <w:p w:rsidR="00447556" w:rsidRPr="00447556" w:rsidRDefault="00447556" w:rsidP="00F83211">
      <w:pPr>
        <w:pStyle w:val="NormalWeb"/>
        <w:spacing w:after="0"/>
        <w:ind w:left="720" w:right="43"/>
        <w:rPr>
          <w:rFonts w:ascii="Arial" w:hAnsi="Arial" w:cs="Arial"/>
          <w:sz w:val="22"/>
          <w:szCs w:val="22"/>
        </w:rPr>
      </w:pPr>
      <w:r w:rsidRPr="00447556">
        <w:rPr>
          <w:rFonts w:ascii="Arial" w:hAnsi="Arial" w:cs="Arial"/>
          <w:b/>
          <w:sz w:val="22"/>
          <w:szCs w:val="22"/>
        </w:rPr>
        <w:t>“Dwelling Unit”</w:t>
      </w:r>
      <w:r w:rsidRPr="00447556">
        <w:rPr>
          <w:rFonts w:ascii="Arial" w:hAnsi="Arial" w:cs="Arial"/>
          <w:sz w:val="22"/>
          <w:szCs w:val="22"/>
        </w:rPr>
        <w:t xml:space="preserve"> has the same </w:t>
      </w:r>
      <w:r>
        <w:rPr>
          <w:rFonts w:ascii="Arial" w:hAnsi="Arial" w:cs="Arial"/>
          <w:sz w:val="22"/>
          <w:szCs w:val="22"/>
        </w:rPr>
        <w:t xml:space="preserve">meaning as defined in the </w:t>
      </w:r>
      <w:r>
        <w:rPr>
          <w:rFonts w:ascii="Arial" w:hAnsi="Arial" w:cs="Arial"/>
          <w:i/>
          <w:sz w:val="22"/>
          <w:szCs w:val="22"/>
        </w:rPr>
        <w:t>Zoning Bylaw</w:t>
      </w:r>
      <w:r>
        <w:rPr>
          <w:rFonts w:ascii="Arial" w:hAnsi="Arial" w:cs="Arial"/>
          <w:sz w:val="22"/>
          <w:szCs w:val="22"/>
        </w:rPr>
        <w:t>, and expressly includes single-family and two-family dwellings, mobile homes, row housing, and multiple family dwellings</w:t>
      </w:r>
      <w:r w:rsidR="009E518F">
        <w:rPr>
          <w:rFonts w:ascii="Arial" w:hAnsi="Arial" w:cs="Arial"/>
          <w:sz w:val="22"/>
          <w:szCs w:val="22"/>
        </w:rPr>
        <w:t>, but excludes Attached Secondary Suites and Detached Secondary Suites</w:t>
      </w:r>
      <w:r>
        <w:rPr>
          <w:rFonts w:ascii="Arial" w:hAnsi="Arial" w:cs="Arial"/>
          <w:sz w:val="22"/>
          <w:szCs w:val="22"/>
        </w:rPr>
        <w:t>;</w:t>
      </w:r>
    </w:p>
    <w:p w:rsidR="007B4C4D" w:rsidRPr="007B4C4D" w:rsidRDefault="007B4C4D" w:rsidP="00F83211">
      <w:pPr>
        <w:pStyle w:val="NormalWeb"/>
        <w:spacing w:after="0" w:line="235" w:lineRule="auto"/>
        <w:ind w:left="720" w:right="86"/>
        <w:rPr>
          <w:rFonts w:ascii="Arial" w:hAnsi="Arial" w:cs="Arial"/>
          <w:sz w:val="22"/>
          <w:szCs w:val="22"/>
        </w:rPr>
      </w:pPr>
      <w:r>
        <w:rPr>
          <w:rFonts w:ascii="Arial" w:hAnsi="Arial" w:cs="Arial"/>
          <w:b/>
          <w:sz w:val="22"/>
          <w:szCs w:val="22"/>
        </w:rPr>
        <w:t>“</w:t>
      </w:r>
      <w:r w:rsidRPr="007B4C4D">
        <w:rPr>
          <w:rFonts w:ascii="Arial" w:hAnsi="Arial" w:cs="Arial"/>
          <w:b/>
          <w:sz w:val="22"/>
          <w:szCs w:val="22"/>
        </w:rPr>
        <w:t xml:space="preserve">Eligible </w:t>
      </w:r>
      <w:r w:rsidR="004234CD">
        <w:rPr>
          <w:rFonts w:ascii="Arial" w:hAnsi="Arial" w:cs="Arial"/>
          <w:b/>
          <w:sz w:val="22"/>
          <w:szCs w:val="22"/>
        </w:rPr>
        <w:t>D</w:t>
      </w:r>
      <w:r w:rsidRPr="007B4C4D">
        <w:rPr>
          <w:rFonts w:ascii="Arial" w:hAnsi="Arial" w:cs="Arial"/>
          <w:b/>
          <w:sz w:val="22"/>
          <w:szCs w:val="22"/>
        </w:rPr>
        <w:t>evelopment</w:t>
      </w:r>
      <w:r>
        <w:rPr>
          <w:rFonts w:ascii="Arial" w:hAnsi="Arial" w:cs="Arial"/>
          <w:b/>
          <w:sz w:val="22"/>
          <w:szCs w:val="22"/>
        </w:rPr>
        <w:t>”</w:t>
      </w:r>
      <w:r>
        <w:rPr>
          <w:rFonts w:ascii="Arial" w:hAnsi="Arial" w:cs="Arial"/>
          <w:sz w:val="22"/>
          <w:szCs w:val="22"/>
        </w:rPr>
        <w:t xml:space="preserve"> has the same meaning as defined in section 563(1) of the </w:t>
      </w:r>
      <w:r>
        <w:rPr>
          <w:rFonts w:ascii="Arial" w:hAnsi="Arial" w:cs="Arial"/>
          <w:i/>
          <w:sz w:val="22"/>
          <w:szCs w:val="22"/>
        </w:rPr>
        <w:t>Local Government Act</w:t>
      </w:r>
      <w:r>
        <w:rPr>
          <w:rFonts w:ascii="Arial" w:hAnsi="Arial" w:cs="Arial"/>
          <w:sz w:val="22"/>
          <w:szCs w:val="22"/>
        </w:rPr>
        <w:t>;</w:t>
      </w:r>
    </w:p>
    <w:p w:rsidR="00F83211" w:rsidRPr="00F83211" w:rsidRDefault="004234CD" w:rsidP="00F83211">
      <w:pPr>
        <w:pStyle w:val="NormalWeb"/>
        <w:spacing w:after="0" w:line="259" w:lineRule="auto"/>
        <w:ind w:left="720" w:right="202"/>
        <w:rPr>
          <w:rFonts w:ascii="Arial" w:hAnsi="Arial" w:cs="Arial"/>
          <w:sz w:val="22"/>
          <w:szCs w:val="22"/>
        </w:rPr>
      </w:pPr>
      <w:r>
        <w:rPr>
          <w:rFonts w:ascii="Arial" w:hAnsi="Arial" w:cs="Arial"/>
          <w:b/>
          <w:bCs/>
          <w:sz w:val="22"/>
          <w:szCs w:val="22"/>
        </w:rPr>
        <w:t>“</w:t>
      </w:r>
      <w:r w:rsidR="00F83211" w:rsidRPr="00F83211">
        <w:rPr>
          <w:rFonts w:ascii="Arial" w:hAnsi="Arial" w:cs="Arial"/>
          <w:b/>
          <w:bCs/>
          <w:sz w:val="22"/>
          <w:szCs w:val="22"/>
        </w:rPr>
        <w:t xml:space="preserve">Subdivision” </w:t>
      </w:r>
      <w:r w:rsidR="00F83211" w:rsidRPr="00F83211">
        <w:rPr>
          <w:rFonts w:ascii="Arial" w:hAnsi="Arial" w:cs="Arial"/>
          <w:sz w:val="22"/>
          <w:szCs w:val="22"/>
        </w:rPr>
        <w:t>means a subdivision of land into two or more parcels under the</w:t>
      </w:r>
      <w:r w:rsidR="00F83211" w:rsidRPr="00F83211">
        <w:rPr>
          <w:rFonts w:ascii="Arial" w:hAnsi="Arial" w:cs="Arial"/>
          <w:b/>
          <w:bCs/>
          <w:sz w:val="22"/>
          <w:szCs w:val="22"/>
        </w:rPr>
        <w:t xml:space="preserve"> </w:t>
      </w:r>
      <w:r w:rsidR="00F83211" w:rsidRPr="00F83211">
        <w:rPr>
          <w:rFonts w:ascii="Arial" w:hAnsi="Arial" w:cs="Arial"/>
          <w:i/>
          <w:iCs/>
          <w:sz w:val="22"/>
          <w:szCs w:val="22"/>
        </w:rPr>
        <w:t>Land Title</w:t>
      </w:r>
      <w:r w:rsidR="00F83211" w:rsidRPr="00F83211">
        <w:rPr>
          <w:rFonts w:ascii="Arial" w:hAnsi="Arial" w:cs="Arial"/>
          <w:b/>
          <w:bCs/>
          <w:sz w:val="22"/>
          <w:szCs w:val="22"/>
        </w:rPr>
        <w:t xml:space="preserve"> </w:t>
      </w:r>
      <w:r w:rsidR="00F83211" w:rsidRPr="00F83211">
        <w:rPr>
          <w:rFonts w:ascii="Arial" w:hAnsi="Arial" w:cs="Arial"/>
          <w:i/>
          <w:iCs/>
          <w:sz w:val="22"/>
          <w:szCs w:val="22"/>
        </w:rPr>
        <w:t xml:space="preserve">Act </w:t>
      </w:r>
      <w:r w:rsidR="00F83211" w:rsidRPr="00F83211">
        <w:rPr>
          <w:rFonts w:ascii="Arial" w:hAnsi="Arial" w:cs="Arial"/>
          <w:sz w:val="22"/>
          <w:szCs w:val="22"/>
        </w:rPr>
        <w:t>or the</w:t>
      </w:r>
      <w:r w:rsidR="00F83211" w:rsidRPr="00F83211">
        <w:rPr>
          <w:rFonts w:ascii="Arial" w:hAnsi="Arial" w:cs="Arial"/>
          <w:i/>
          <w:iCs/>
          <w:sz w:val="22"/>
          <w:szCs w:val="22"/>
        </w:rPr>
        <w:t xml:space="preserve"> Strata Property Act</w:t>
      </w:r>
      <w:r w:rsidR="00F83211" w:rsidRPr="00F83211">
        <w:rPr>
          <w:rFonts w:ascii="Arial" w:hAnsi="Arial" w:cs="Arial"/>
          <w:sz w:val="22"/>
          <w:szCs w:val="22"/>
        </w:rPr>
        <w:t>;</w:t>
      </w:r>
    </w:p>
    <w:p w:rsidR="00F83211" w:rsidRPr="00F83211" w:rsidRDefault="00F83211" w:rsidP="00F83211">
      <w:pPr>
        <w:pStyle w:val="NormalWeb"/>
        <w:spacing w:after="0"/>
        <w:ind w:left="720"/>
        <w:rPr>
          <w:rFonts w:ascii="Arial" w:hAnsi="Arial" w:cs="Arial"/>
          <w:sz w:val="22"/>
          <w:szCs w:val="22"/>
        </w:rPr>
      </w:pPr>
      <w:r w:rsidRPr="00F83211">
        <w:rPr>
          <w:rFonts w:ascii="Arial" w:hAnsi="Arial" w:cs="Arial"/>
          <w:sz w:val="22"/>
          <w:szCs w:val="22"/>
        </w:rPr>
        <w:lastRenderedPageBreak/>
        <w:t>“</w:t>
      </w:r>
      <w:r w:rsidRPr="00F83211">
        <w:rPr>
          <w:rFonts w:ascii="Arial" w:hAnsi="Arial" w:cs="Arial"/>
          <w:b/>
          <w:bCs/>
          <w:sz w:val="22"/>
          <w:szCs w:val="22"/>
        </w:rPr>
        <w:t xml:space="preserve">Zoning Bylaw” </w:t>
      </w:r>
      <w:r w:rsidRPr="00F83211">
        <w:rPr>
          <w:rFonts w:ascii="Arial" w:hAnsi="Arial" w:cs="Arial"/>
          <w:sz w:val="22"/>
          <w:szCs w:val="22"/>
        </w:rPr>
        <w:t>means City of Enderby Zoning Bylaw No. 1550, 2014.</w:t>
      </w:r>
    </w:p>
    <w:p w:rsidR="00F83211" w:rsidRPr="00F83211" w:rsidRDefault="00F83211" w:rsidP="00657EFE">
      <w:pPr>
        <w:pStyle w:val="NormalWeb"/>
        <w:numPr>
          <w:ilvl w:val="0"/>
          <w:numId w:val="20"/>
        </w:numPr>
        <w:spacing w:before="240" w:beforeAutospacing="0" w:after="240" w:line="276" w:lineRule="auto"/>
        <w:rPr>
          <w:rFonts w:ascii="Arial" w:hAnsi="Arial" w:cs="Arial"/>
          <w:sz w:val="22"/>
          <w:szCs w:val="22"/>
        </w:rPr>
      </w:pPr>
      <w:r w:rsidRPr="00F83211">
        <w:rPr>
          <w:rFonts w:ascii="Arial" w:hAnsi="Arial" w:cs="Arial"/>
          <w:b/>
          <w:bCs/>
          <w:sz w:val="22"/>
          <w:szCs w:val="22"/>
        </w:rPr>
        <w:t>DEVELOPMENT COST CHARGES</w:t>
      </w:r>
    </w:p>
    <w:p w:rsidR="009E518F" w:rsidRDefault="00536432" w:rsidP="00657EFE">
      <w:pPr>
        <w:pStyle w:val="NormalWeb"/>
        <w:numPr>
          <w:ilvl w:val="1"/>
          <w:numId w:val="20"/>
        </w:numPr>
        <w:spacing w:after="0" w:line="276" w:lineRule="auto"/>
        <w:contextualSpacing/>
        <w:rPr>
          <w:rFonts w:ascii="Arial" w:hAnsi="Arial" w:cs="Arial"/>
          <w:sz w:val="22"/>
          <w:szCs w:val="22"/>
        </w:rPr>
      </w:pPr>
      <w:r w:rsidRPr="00536432">
        <w:rPr>
          <w:rFonts w:ascii="Arial" w:hAnsi="Arial" w:cs="Arial"/>
          <w:sz w:val="22"/>
          <w:szCs w:val="22"/>
        </w:rPr>
        <w:t>Every person who obtains:</w:t>
      </w:r>
    </w:p>
    <w:p w:rsidR="009E518F" w:rsidRPr="00536432" w:rsidRDefault="009E518F" w:rsidP="009E518F">
      <w:pPr>
        <w:pStyle w:val="NormalWeb"/>
        <w:spacing w:after="0" w:line="276" w:lineRule="auto"/>
        <w:ind w:left="1440"/>
        <w:contextualSpacing/>
        <w:rPr>
          <w:rFonts w:ascii="Arial" w:hAnsi="Arial" w:cs="Arial"/>
          <w:sz w:val="22"/>
          <w:szCs w:val="22"/>
        </w:rPr>
      </w:pPr>
    </w:p>
    <w:p w:rsidR="009E518F" w:rsidRPr="00536432" w:rsidRDefault="009E518F" w:rsidP="00657EFE">
      <w:pPr>
        <w:pStyle w:val="NormalWeb"/>
        <w:numPr>
          <w:ilvl w:val="2"/>
          <w:numId w:val="20"/>
        </w:numPr>
        <w:spacing w:after="0" w:line="276" w:lineRule="auto"/>
        <w:contextualSpacing/>
        <w:rPr>
          <w:rFonts w:ascii="Arial" w:hAnsi="Arial" w:cs="Arial"/>
          <w:sz w:val="22"/>
          <w:szCs w:val="22"/>
        </w:rPr>
      </w:pPr>
      <w:r>
        <w:rPr>
          <w:rFonts w:ascii="Arial" w:hAnsi="Arial" w:cs="Arial"/>
          <w:sz w:val="22"/>
          <w:szCs w:val="22"/>
        </w:rPr>
        <w:t xml:space="preserve">approval of a </w:t>
      </w:r>
      <w:r w:rsidRPr="00536432">
        <w:rPr>
          <w:rFonts w:ascii="Arial" w:hAnsi="Arial" w:cs="Arial"/>
          <w:i/>
          <w:sz w:val="22"/>
          <w:szCs w:val="22"/>
        </w:rPr>
        <w:t>Subdivision</w:t>
      </w:r>
      <w:r w:rsidRPr="00536432">
        <w:rPr>
          <w:rFonts w:ascii="Arial" w:hAnsi="Arial" w:cs="Arial"/>
          <w:sz w:val="22"/>
          <w:szCs w:val="22"/>
        </w:rPr>
        <w:t>; or</w:t>
      </w:r>
    </w:p>
    <w:p w:rsidR="009E518F" w:rsidRDefault="009E518F" w:rsidP="009E518F">
      <w:pPr>
        <w:pStyle w:val="NormalWeb"/>
        <w:spacing w:after="0" w:line="276" w:lineRule="auto"/>
        <w:ind w:left="2160"/>
        <w:contextualSpacing/>
        <w:rPr>
          <w:rFonts w:ascii="Arial" w:hAnsi="Arial" w:cs="Arial"/>
          <w:sz w:val="22"/>
          <w:szCs w:val="22"/>
        </w:rPr>
      </w:pPr>
    </w:p>
    <w:p w:rsidR="009E518F" w:rsidRPr="00536432" w:rsidRDefault="009E518F" w:rsidP="00657EFE">
      <w:pPr>
        <w:pStyle w:val="NormalWeb"/>
        <w:numPr>
          <w:ilvl w:val="2"/>
          <w:numId w:val="20"/>
        </w:numPr>
        <w:spacing w:after="0" w:line="276" w:lineRule="auto"/>
        <w:contextualSpacing/>
        <w:rPr>
          <w:rFonts w:ascii="Arial" w:hAnsi="Arial" w:cs="Arial"/>
          <w:sz w:val="22"/>
          <w:szCs w:val="22"/>
        </w:rPr>
      </w:pPr>
      <w:r w:rsidRPr="00536432">
        <w:rPr>
          <w:rFonts w:ascii="Arial" w:hAnsi="Arial" w:cs="Arial"/>
          <w:sz w:val="22"/>
          <w:szCs w:val="22"/>
        </w:rPr>
        <w:t xml:space="preserve">a </w:t>
      </w:r>
      <w:r w:rsidRPr="00536432">
        <w:rPr>
          <w:rFonts w:ascii="Arial" w:hAnsi="Arial" w:cs="Arial"/>
          <w:i/>
          <w:sz w:val="22"/>
          <w:szCs w:val="22"/>
        </w:rPr>
        <w:t>Building Permit</w:t>
      </w:r>
      <w:r w:rsidRPr="00536432">
        <w:rPr>
          <w:rFonts w:ascii="Arial" w:hAnsi="Arial" w:cs="Arial"/>
          <w:sz w:val="22"/>
          <w:szCs w:val="22"/>
        </w:rPr>
        <w:t xml:space="preserve"> authorizing the construction, alteration or extension of a building</w:t>
      </w:r>
      <w:r>
        <w:rPr>
          <w:rFonts w:ascii="Arial" w:hAnsi="Arial" w:cs="Arial"/>
          <w:sz w:val="22"/>
          <w:szCs w:val="22"/>
        </w:rPr>
        <w:t xml:space="preserve"> </w:t>
      </w:r>
      <w:r w:rsidRPr="00536432">
        <w:rPr>
          <w:rFonts w:ascii="Arial" w:hAnsi="Arial" w:cs="Arial"/>
          <w:sz w:val="22"/>
          <w:szCs w:val="22"/>
        </w:rPr>
        <w:t>or structure;</w:t>
      </w:r>
    </w:p>
    <w:p w:rsidR="009E518F" w:rsidRDefault="009E518F" w:rsidP="009E518F">
      <w:pPr>
        <w:pStyle w:val="NormalWeb"/>
        <w:spacing w:after="0" w:line="276" w:lineRule="auto"/>
        <w:ind w:left="1440"/>
        <w:contextualSpacing/>
        <w:rPr>
          <w:rFonts w:ascii="Arial" w:hAnsi="Arial" w:cs="Arial"/>
          <w:sz w:val="22"/>
          <w:szCs w:val="22"/>
        </w:rPr>
      </w:pPr>
    </w:p>
    <w:p w:rsidR="009E518F" w:rsidRDefault="009E518F" w:rsidP="009E518F">
      <w:pPr>
        <w:pStyle w:val="NormalWeb"/>
        <w:spacing w:after="0" w:line="276" w:lineRule="auto"/>
        <w:ind w:left="1440"/>
        <w:contextualSpacing/>
        <w:rPr>
          <w:rFonts w:ascii="Arial" w:hAnsi="Arial" w:cs="Arial"/>
          <w:sz w:val="22"/>
          <w:szCs w:val="22"/>
        </w:rPr>
      </w:pPr>
      <w:proofErr w:type="gramStart"/>
      <w:r w:rsidRPr="00536432">
        <w:rPr>
          <w:rFonts w:ascii="Arial" w:hAnsi="Arial" w:cs="Arial"/>
          <w:sz w:val="22"/>
          <w:szCs w:val="22"/>
        </w:rPr>
        <w:t>shall</w:t>
      </w:r>
      <w:proofErr w:type="gramEnd"/>
      <w:r w:rsidRPr="00536432">
        <w:rPr>
          <w:rFonts w:ascii="Arial" w:hAnsi="Arial" w:cs="Arial"/>
          <w:sz w:val="22"/>
          <w:szCs w:val="22"/>
        </w:rPr>
        <w:t xml:space="preserve"> pay to the </w:t>
      </w:r>
      <w:r w:rsidRPr="00536432">
        <w:rPr>
          <w:rFonts w:ascii="Arial" w:hAnsi="Arial" w:cs="Arial"/>
          <w:i/>
          <w:sz w:val="22"/>
          <w:szCs w:val="22"/>
        </w:rPr>
        <w:t>City</w:t>
      </w:r>
      <w:r>
        <w:rPr>
          <w:rFonts w:ascii="Arial" w:hAnsi="Arial" w:cs="Arial"/>
          <w:sz w:val="22"/>
          <w:szCs w:val="22"/>
        </w:rPr>
        <w:t xml:space="preserve"> </w:t>
      </w:r>
      <w:r w:rsidRPr="00536432">
        <w:rPr>
          <w:rFonts w:ascii="Arial" w:hAnsi="Arial" w:cs="Arial"/>
          <w:sz w:val="22"/>
          <w:szCs w:val="22"/>
        </w:rPr>
        <w:t>the applicable development cost charges as set out in</w:t>
      </w:r>
      <w:r>
        <w:rPr>
          <w:rFonts w:ascii="Arial" w:hAnsi="Arial" w:cs="Arial"/>
          <w:sz w:val="22"/>
          <w:szCs w:val="22"/>
        </w:rPr>
        <w:t xml:space="preserve"> </w:t>
      </w:r>
      <w:r w:rsidRPr="00536432">
        <w:rPr>
          <w:rFonts w:ascii="Arial" w:hAnsi="Arial" w:cs="Arial"/>
          <w:sz w:val="22"/>
          <w:szCs w:val="22"/>
        </w:rPr>
        <w:t>Schedule “A” and in accordance with the areas specified in Schedule</w:t>
      </w:r>
      <w:r w:rsidR="002C3F31">
        <w:rPr>
          <w:rFonts w:ascii="Arial" w:hAnsi="Arial" w:cs="Arial"/>
          <w:sz w:val="22"/>
          <w:szCs w:val="22"/>
        </w:rPr>
        <w:t>s</w:t>
      </w:r>
      <w:r w:rsidRPr="00536432">
        <w:rPr>
          <w:rFonts w:ascii="Arial" w:hAnsi="Arial" w:cs="Arial"/>
          <w:sz w:val="22"/>
          <w:szCs w:val="22"/>
        </w:rPr>
        <w:t xml:space="preserve"> “B”</w:t>
      </w:r>
      <w:r w:rsidR="002C3F31">
        <w:rPr>
          <w:rFonts w:ascii="Arial" w:hAnsi="Arial" w:cs="Arial"/>
          <w:sz w:val="22"/>
          <w:szCs w:val="22"/>
        </w:rPr>
        <w:t xml:space="preserve"> and “C”</w:t>
      </w:r>
      <w:r>
        <w:rPr>
          <w:rFonts w:ascii="Arial" w:hAnsi="Arial" w:cs="Arial"/>
          <w:sz w:val="22"/>
          <w:szCs w:val="22"/>
        </w:rPr>
        <w:t>.</w:t>
      </w:r>
    </w:p>
    <w:p w:rsidR="009E518F" w:rsidRDefault="009E518F" w:rsidP="009E518F">
      <w:pPr>
        <w:pStyle w:val="NormalWeb"/>
        <w:spacing w:after="0" w:line="276" w:lineRule="auto"/>
        <w:contextualSpacing/>
        <w:rPr>
          <w:rFonts w:ascii="Arial" w:hAnsi="Arial" w:cs="Arial"/>
          <w:sz w:val="22"/>
          <w:szCs w:val="22"/>
        </w:rPr>
      </w:pPr>
    </w:p>
    <w:p w:rsidR="00536432" w:rsidRPr="009E518F" w:rsidRDefault="009E518F" w:rsidP="00657EFE">
      <w:pPr>
        <w:pStyle w:val="NormalWeb"/>
        <w:numPr>
          <w:ilvl w:val="1"/>
          <w:numId w:val="20"/>
        </w:numPr>
        <w:spacing w:after="0" w:line="276" w:lineRule="auto"/>
        <w:contextualSpacing/>
        <w:rPr>
          <w:rFonts w:ascii="Arial" w:hAnsi="Arial" w:cs="Arial"/>
          <w:sz w:val="22"/>
          <w:szCs w:val="22"/>
        </w:rPr>
      </w:pPr>
      <w:r>
        <w:rPr>
          <w:rFonts w:ascii="Arial" w:hAnsi="Arial" w:cs="Arial"/>
          <w:sz w:val="22"/>
          <w:szCs w:val="22"/>
        </w:rPr>
        <w:t>Development cost charges shall be collected as follows:</w:t>
      </w:r>
    </w:p>
    <w:p w:rsidR="00536432" w:rsidRPr="00536432" w:rsidRDefault="00536432" w:rsidP="00536432">
      <w:pPr>
        <w:pStyle w:val="NormalWeb"/>
        <w:spacing w:after="0" w:line="276" w:lineRule="auto"/>
        <w:ind w:left="1440"/>
        <w:contextualSpacing/>
        <w:rPr>
          <w:rFonts w:ascii="Arial" w:hAnsi="Arial" w:cs="Arial"/>
          <w:sz w:val="22"/>
          <w:szCs w:val="22"/>
        </w:rPr>
      </w:pPr>
    </w:p>
    <w:p w:rsidR="00536432" w:rsidRDefault="000D7FE6" w:rsidP="00536432">
      <w:pPr>
        <w:pStyle w:val="NormalWeb"/>
        <w:numPr>
          <w:ilvl w:val="2"/>
          <w:numId w:val="18"/>
        </w:numPr>
        <w:spacing w:after="0" w:line="276" w:lineRule="auto"/>
        <w:contextualSpacing/>
        <w:rPr>
          <w:rFonts w:ascii="Arial" w:hAnsi="Arial" w:cs="Arial"/>
          <w:sz w:val="22"/>
          <w:szCs w:val="22"/>
        </w:rPr>
      </w:pPr>
      <w:r>
        <w:rPr>
          <w:rFonts w:ascii="Arial" w:hAnsi="Arial" w:cs="Arial"/>
          <w:sz w:val="22"/>
          <w:szCs w:val="22"/>
        </w:rPr>
        <w:t xml:space="preserve">Upon approval of a </w:t>
      </w:r>
      <w:r w:rsidR="008A2219" w:rsidRPr="008A2219">
        <w:rPr>
          <w:rFonts w:ascii="Arial" w:hAnsi="Arial" w:cs="Arial"/>
          <w:i/>
          <w:sz w:val="22"/>
          <w:szCs w:val="22"/>
        </w:rPr>
        <w:t>Subdivision</w:t>
      </w:r>
      <w:r w:rsidR="008A2219">
        <w:rPr>
          <w:rFonts w:ascii="Arial" w:hAnsi="Arial" w:cs="Arial"/>
          <w:sz w:val="22"/>
          <w:szCs w:val="22"/>
        </w:rPr>
        <w:t xml:space="preserve"> of land within zones where a maximum of one dwelling unit per parcel is permitted, at the time of approval of the </w:t>
      </w:r>
      <w:r w:rsidR="008A2219" w:rsidRPr="008A2219">
        <w:rPr>
          <w:rFonts w:ascii="Arial" w:hAnsi="Arial" w:cs="Arial"/>
          <w:i/>
          <w:sz w:val="22"/>
          <w:szCs w:val="22"/>
        </w:rPr>
        <w:t>Subdivision</w:t>
      </w:r>
      <w:r w:rsidR="008A2219">
        <w:rPr>
          <w:rFonts w:ascii="Arial" w:hAnsi="Arial" w:cs="Arial"/>
          <w:sz w:val="22"/>
          <w:szCs w:val="22"/>
        </w:rPr>
        <w:t>;</w:t>
      </w:r>
    </w:p>
    <w:p w:rsidR="008A2219" w:rsidRDefault="008A2219" w:rsidP="008A2219">
      <w:pPr>
        <w:pStyle w:val="NormalWeb"/>
        <w:spacing w:after="0" w:line="276" w:lineRule="auto"/>
        <w:ind w:left="2160"/>
        <w:contextualSpacing/>
        <w:rPr>
          <w:rFonts w:ascii="Arial" w:hAnsi="Arial" w:cs="Arial"/>
          <w:sz w:val="22"/>
          <w:szCs w:val="22"/>
        </w:rPr>
      </w:pPr>
    </w:p>
    <w:p w:rsidR="008A2219" w:rsidRDefault="000D7FE6" w:rsidP="008A2219">
      <w:pPr>
        <w:pStyle w:val="NormalWeb"/>
        <w:numPr>
          <w:ilvl w:val="2"/>
          <w:numId w:val="18"/>
        </w:numPr>
        <w:spacing w:after="0" w:line="276" w:lineRule="auto"/>
        <w:contextualSpacing/>
        <w:rPr>
          <w:rFonts w:ascii="Arial" w:hAnsi="Arial" w:cs="Arial"/>
          <w:sz w:val="22"/>
          <w:szCs w:val="22"/>
        </w:rPr>
      </w:pPr>
      <w:r>
        <w:rPr>
          <w:rFonts w:ascii="Arial" w:hAnsi="Arial" w:cs="Arial"/>
          <w:sz w:val="22"/>
          <w:szCs w:val="22"/>
        </w:rPr>
        <w:t xml:space="preserve">Upon approval of a </w:t>
      </w:r>
      <w:r w:rsidR="008A2219" w:rsidRPr="008A2219">
        <w:rPr>
          <w:rFonts w:ascii="Arial" w:hAnsi="Arial" w:cs="Arial"/>
          <w:i/>
          <w:sz w:val="22"/>
          <w:szCs w:val="22"/>
        </w:rPr>
        <w:t>Subdivision</w:t>
      </w:r>
      <w:r w:rsidR="008A2219">
        <w:rPr>
          <w:rFonts w:ascii="Arial" w:hAnsi="Arial" w:cs="Arial"/>
          <w:sz w:val="22"/>
          <w:szCs w:val="22"/>
        </w:rPr>
        <w:t xml:space="preserve"> of land within zones where a maximum of two dwelling units per parcel is permitted, at the time of approval of the </w:t>
      </w:r>
      <w:r w:rsidR="008A2219" w:rsidRPr="008A2219">
        <w:rPr>
          <w:rFonts w:ascii="Arial" w:hAnsi="Arial" w:cs="Arial"/>
          <w:i/>
          <w:sz w:val="22"/>
          <w:szCs w:val="22"/>
        </w:rPr>
        <w:t>Subdivision</w:t>
      </w:r>
      <w:r w:rsidR="008A2219">
        <w:rPr>
          <w:rFonts w:ascii="Arial" w:hAnsi="Arial" w:cs="Arial"/>
          <w:sz w:val="22"/>
          <w:szCs w:val="22"/>
        </w:rPr>
        <w:t>; and</w:t>
      </w:r>
    </w:p>
    <w:p w:rsidR="00536432" w:rsidRDefault="00536432" w:rsidP="00536432">
      <w:pPr>
        <w:pStyle w:val="NormalWeb"/>
        <w:spacing w:after="0" w:line="276" w:lineRule="auto"/>
        <w:ind w:left="2160"/>
        <w:contextualSpacing/>
        <w:rPr>
          <w:rFonts w:ascii="Arial" w:hAnsi="Arial" w:cs="Arial"/>
          <w:sz w:val="22"/>
          <w:szCs w:val="22"/>
        </w:rPr>
      </w:pPr>
    </w:p>
    <w:p w:rsidR="00536432" w:rsidRDefault="000D7FE6" w:rsidP="00536432">
      <w:pPr>
        <w:pStyle w:val="NormalWeb"/>
        <w:numPr>
          <w:ilvl w:val="2"/>
          <w:numId w:val="18"/>
        </w:numPr>
        <w:spacing w:after="0" w:line="276" w:lineRule="auto"/>
        <w:contextualSpacing/>
        <w:rPr>
          <w:rFonts w:ascii="Arial" w:hAnsi="Arial" w:cs="Arial"/>
          <w:sz w:val="22"/>
          <w:szCs w:val="22"/>
        </w:rPr>
      </w:pPr>
      <w:r>
        <w:rPr>
          <w:rFonts w:ascii="Arial" w:hAnsi="Arial" w:cs="Arial"/>
          <w:sz w:val="22"/>
          <w:szCs w:val="22"/>
        </w:rPr>
        <w:t xml:space="preserve">Upon issuance of a </w:t>
      </w:r>
      <w:r>
        <w:rPr>
          <w:rFonts w:ascii="Arial" w:hAnsi="Arial" w:cs="Arial"/>
          <w:i/>
          <w:sz w:val="22"/>
          <w:szCs w:val="22"/>
        </w:rPr>
        <w:t xml:space="preserve">Building </w:t>
      </w:r>
      <w:r w:rsidRPr="000D7FE6">
        <w:rPr>
          <w:rFonts w:ascii="Arial" w:hAnsi="Arial" w:cs="Arial"/>
          <w:i/>
          <w:sz w:val="22"/>
          <w:szCs w:val="22"/>
        </w:rPr>
        <w:t>Permit</w:t>
      </w:r>
      <w:r>
        <w:rPr>
          <w:rFonts w:ascii="Arial" w:hAnsi="Arial" w:cs="Arial"/>
          <w:sz w:val="22"/>
          <w:szCs w:val="22"/>
        </w:rPr>
        <w:t xml:space="preserve"> authorizing the construction, alteration, or extension of a building or structure w</w:t>
      </w:r>
      <w:r w:rsidR="008A2219" w:rsidRPr="000D7FE6">
        <w:rPr>
          <w:rFonts w:ascii="Arial" w:hAnsi="Arial" w:cs="Arial"/>
          <w:sz w:val="22"/>
          <w:szCs w:val="22"/>
        </w:rPr>
        <w:t>here</w:t>
      </w:r>
      <w:r w:rsidR="008A2219">
        <w:rPr>
          <w:rFonts w:ascii="Arial" w:hAnsi="Arial" w:cs="Arial"/>
          <w:sz w:val="22"/>
          <w:szCs w:val="22"/>
        </w:rPr>
        <w:t xml:space="preserve"> development occurs within zones permitting mixed use or more than two dwelling units per parcel.</w:t>
      </w:r>
    </w:p>
    <w:p w:rsidR="00536432" w:rsidRPr="00536432" w:rsidRDefault="00536432" w:rsidP="00536432">
      <w:pPr>
        <w:pStyle w:val="NormalWeb"/>
        <w:spacing w:after="0" w:line="276" w:lineRule="auto"/>
        <w:contextualSpacing/>
        <w:rPr>
          <w:rFonts w:ascii="Arial" w:hAnsi="Arial" w:cs="Arial"/>
          <w:sz w:val="22"/>
          <w:szCs w:val="22"/>
        </w:rPr>
      </w:pPr>
    </w:p>
    <w:p w:rsidR="00536432" w:rsidRPr="00A83AD6" w:rsidRDefault="00536432" w:rsidP="004234CD">
      <w:pPr>
        <w:pStyle w:val="NormalWeb"/>
        <w:numPr>
          <w:ilvl w:val="1"/>
          <w:numId w:val="19"/>
        </w:numPr>
        <w:spacing w:after="0" w:line="276" w:lineRule="auto"/>
        <w:contextualSpacing/>
        <w:rPr>
          <w:rFonts w:ascii="Arial" w:hAnsi="Arial" w:cs="Arial"/>
          <w:sz w:val="22"/>
          <w:szCs w:val="22"/>
        </w:rPr>
      </w:pPr>
      <w:r w:rsidRPr="00536432">
        <w:rPr>
          <w:rFonts w:ascii="Arial" w:hAnsi="Arial" w:cs="Arial"/>
          <w:sz w:val="22"/>
          <w:szCs w:val="22"/>
        </w:rPr>
        <w:t xml:space="preserve">A development cost charge is payable where a </w:t>
      </w:r>
      <w:r w:rsidRPr="00536432">
        <w:rPr>
          <w:rFonts w:ascii="Arial" w:hAnsi="Arial" w:cs="Arial"/>
          <w:i/>
          <w:sz w:val="22"/>
          <w:szCs w:val="22"/>
        </w:rPr>
        <w:t>Building Permit</w:t>
      </w:r>
      <w:r w:rsidRPr="00536432">
        <w:rPr>
          <w:rFonts w:ascii="Arial" w:hAnsi="Arial" w:cs="Arial"/>
          <w:sz w:val="22"/>
          <w:szCs w:val="22"/>
        </w:rPr>
        <w:t xml:space="preserve"> authorizes the construction,</w:t>
      </w:r>
      <w:r>
        <w:rPr>
          <w:rFonts w:ascii="Arial" w:hAnsi="Arial" w:cs="Arial"/>
          <w:sz w:val="22"/>
          <w:szCs w:val="22"/>
        </w:rPr>
        <w:t xml:space="preserve"> </w:t>
      </w:r>
      <w:r w:rsidRPr="00536432">
        <w:rPr>
          <w:rFonts w:ascii="Arial" w:hAnsi="Arial" w:cs="Arial"/>
          <w:sz w:val="22"/>
          <w:szCs w:val="22"/>
        </w:rPr>
        <w:t>alteration or extension of a building that will, after the construction, alteration or extension</w:t>
      </w:r>
      <w:r w:rsidR="009E518F">
        <w:rPr>
          <w:rFonts w:ascii="Arial" w:hAnsi="Arial" w:cs="Arial"/>
          <w:sz w:val="22"/>
          <w:szCs w:val="22"/>
        </w:rPr>
        <w:t>,</w:t>
      </w:r>
      <w:r w:rsidR="00A83AD6">
        <w:rPr>
          <w:rFonts w:ascii="Arial" w:hAnsi="Arial" w:cs="Arial"/>
          <w:sz w:val="22"/>
          <w:szCs w:val="22"/>
        </w:rPr>
        <w:t xml:space="preserve"> </w:t>
      </w:r>
      <w:r w:rsidRPr="00A83AD6">
        <w:rPr>
          <w:rFonts w:ascii="Arial" w:hAnsi="Arial" w:cs="Arial"/>
          <w:sz w:val="22"/>
          <w:szCs w:val="22"/>
        </w:rPr>
        <w:t xml:space="preserve">contain fewer than 4 self-contained </w:t>
      </w:r>
      <w:r w:rsidR="00447556" w:rsidRPr="00A83AD6">
        <w:rPr>
          <w:rFonts w:ascii="Arial" w:hAnsi="Arial" w:cs="Arial"/>
          <w:i/>
          <w:sz w:val="22"/>
          <w:szCs w:val="22"/>
        </w:rPr>
        <w:t>Dwelling Units</w:t>
      </w:r>
      <w:r w:rsidR="00A83AD6">
        <w:rPr>
          <w:rFonts w:ascii="Arial" w:hAnsi="Arial" w:cs="Arial"/>
          <w:sz w:val="22"/>
          <w:szCs w:val="22"/>
        </w:rPr>
        <w:t xml:space="preserve"> </w:t>
      </w:r>
      <w:r w:rsidRPr="00A83AD6">
        <w:rPr>
          <w:rFonts w:ascii="Arial" w:hAnsi="Arial" w:cs="Arial"/>
          <w:sz w:val="22"/>
          <w:szCs w:val="22"/>
        </w:rPr>
        <w:t>and</w:t>
      </w:r>
      <w:r w:rsidR="00A83AD6">
        <w:rPr>
          <w:rFonts w:ascii="Arial" w:hAnsi="Arial" w:cs="Arial"/>
          <w:sz w:val="22"/>
          <w:szCs w:val="22"/>
        </w:rPr>
        <w:t xml:space="preserve"> </w:t>
      </w:r>
      <w:r w:rsidRPr="00A83AD6">
        <w:rPr>
          <w:rFonts w:ascii="Arial" w:hAnsi="Arial" w:cs="Arial"/>
          <w:sz w:val="22"/>
          <w:szCs w:val="22"/>
        </w:rPr>
        <w:t xml:space="preserve">be put to no other use other than the residential use in those </w:t>
      </w:r>
      <w:r w:rsidR="00447556" w:rsidRPr="00A83AD6">
        <w:rPr>
          <w:rFonts w:ascii="Arial" w:hAnsi="Arial" w:cs="Arial"/>
          <w:i/>
          <w:sz w:val="22"/>
          <w:szCs w:val="22"/>
        </w:rPr>
        <w:t>Dwelling Units</w:t>
      </w:r>
      <w:r w:rsidRPr="00A83AD6">
        <w:rPr>
          <w:rFonts w:ascii="Arial" w:hAnsi="Arial" w:cs="Arial"/>
          <w:sz w:val="22"/>
          <w:szCs w:val="22"/>
        </w:rPr>
        <w:t>.</w:t>
      </w:r>
      <w:r w:rsidRPr="00A83AD6">
        <w:rPr>
          <w:rFonts w:ascii="Arial" w:hAnsi="Arial" w:cs="Arial"/>
          <w:sz w:val="22"/>
          <w:szCs w:val="22"/>
        </w:rPr>
        <w:cr/>
      </w:r>
    </w:p>
    <w:p w:rsidR="004C2DEE" w:rsidRDefault="00F83211" w:rsidP="004234CD">
      <w:pPr>
        <w:pStyle w:val="NormalWeb"/>
        <w:numPr>
          <w:ilvl w:val="1"/>
          <w:numId w:val="19"/>
        </w:numPr>
        <w:spacing w:after="0" w:line="276" w:lineRule="auto"/>
        <w:contextualSpacing/>
        <w:rPr>
          <w:rFonts w:ascii="Arial" w:hAnsi="Arial" w:cs="Arial"/>
          <w:sz w:val="22"/>
          <w:szCs w:val="22"/>
        </w:rPr>
      </w:pPr>
      <w:r w:rsidRPr="004C2DEE">
        <w:rPr>
          <w:rFonts w:ascii="Arial" w:hAnsi="Arial" w:cs="Arial"/>
          <w:sz w:val="22"/>
          <w:szCs w:val="22"/>
        </w:rPr>
        <w:t xml:space="preserve">Every person who obtains a </w:t>
      </w:r>
      <w:r w:rsidRPr="004C2DEE">
        <w:rPr>
          <w:rFonts w:ascii="Arial" w:hAnsi="Arial" w:cs="Arial"/>
          <w:i/>
          <w:iCs/>
          <w:sz w:val="22"/>
          <w:szCs w:val="22"/>
        </w:rPr>
        <w:t>Building Permit</w:t>
      </w:r>
      <w:r w:rsidRPr="004C2DEE">
        <w:rPr>
          <w:rFonts w:ascii="Arial" w:hAnsi="Arial" w:cs="Arial"/>
          <w:sz w:val="22"/>
          <w:szCs w:val="22"/>
        </w:rPr>
        <w:t xml:space="preserve"> shall have paid to the </w:t>
      </w:r>
      <w:r w:rsidRPr="004C2DEE">
        <w:rPr>
          <w:rFonts w:ascii="Arial" w:hAnsi="Arial" w:cs="Arial"/>
          <w:i/>
          <w:iCs/>
          <w:sz w:val="22"/>
          <w:szCs w:val="22"/>
        </w:rPr>
        <w:t>City</w:t>
      </w:r>
      <w:r w:rsidRPr="004C2DEE">
        <w:rPr>
          <w:rFonts w:ascii="Arial" w:hAnsi="Arial" w:cs="Arial"/>
          <w:sz w:val="22"/>
          <w:szCs w:val="22"/>
        </w:rPr>
        <w:t xml:space="preserve">, at the time of issuing the </w:t>
      </w:r>
      <w:r w:rsidRPr="004C2DEE">
        <w:rPr>
          <w:rFonts w:ascii="Arial" w:hAnsi="Arial" w:cs="Arial"/>
          <w:i/>
          <w:iCs/>
          <w:sz w:val="22"/>
          <w:szCs w:val="22"/>
        </w:rPr>
        <w:t>Building Permit</w:t>
      </w:r>
      <w:r w:rsidRPr="004C2DEE">
        <w:rPr>
          <w:rFonts w:ascii="Arial" w:hAnsi="Arial" w:cs="Arial"/>
          <w:sz w:val="22"/>
          <w:szCs w:val="22"/>
        </w:rPr>
        <w:t xml:space="preserve">, the applicable development cost charges set out in Schedule </w:t>
      </w:r>
      <w:r w:rsidR="000D7FE6">
        <w:rPr>
          <w:rFonts w:ascii="Arial" w:hAnsi="Arial" w:cs="Arial"/>
          <w:sz w:val="22"/>
          <w:szCs w:val="22"/>
        </w:rPr>
        <w:t>“</w:t>
      </w:r>
      <w:r w:rsidRPr="004C2DEE">
        <w:rPr>
          <w:rFonts w:ascii="Arial" w:hAnsi="Arial" w:cs="Arial"/>
          <w:sz w:val="22"/>
          <w:szCs w:val="22"/>
        </w:rPr>
        <w:t>A</w:t>
      </w:r>
      <w:r w:rsidR="000D7FE6">
        <w:rPr>
          <w:rFonts w:ascii="Arial" w:hAnsi="Arial" w:cs="Arial"/>
          <w:sz w:val="22"/>
          <w:szCs w:val="22"/>
        </w:rPr>
        <w:t>”</w:t>
      </w:r>
      <w:r w:rsidRPr="004C2DEE">
        <w:rPr>
          <w:rFonts w:ascii="Arial" w:hAnsi="Arial" w:cs="Arial"/>
          <w:sz w:val="22"/>
          <w:szCs w:val="22"/>
        </w:rPr>
        <w:t xml:space="preserve">, except to the extent that development cost charges were paid in relation to the </w:t>
      </w:r>
      <w:r w:rsidRPr="004C2DEE">
        <w:rPr>
          <w:rFonts w:ascii="Arial" w:hAnsi="Arial" w:cs="Arial"/>
          <w:i/>
          <w:iCs/>
          <w:sz w:val="22"/>
          <w:szCs w:val="22"/>
        </w:rPr>
        <w:t xml:space="preserve">Subdivision </w:t>
      </w:r>
      <w:r w:rsidRPr="004C2DEE">
        <w:rPr>
          <w:rFonts w:ascii="Arial" w:hAnsi="Arial" w:cs="Arial"/>
          <w:sz w:val="22"/>
          <w:szCs w:val="22"/>
        </w:rPr>
        <w:t xml:space="preserve">of the parcel in respect of which the </w:t>
      </w:r>
      <w:r w:rsidRPr="004C2DEE">
        <w:rPr>
          <w:rFonts w:ascii="Arial" w:hAnsi="Arial" w:cs="Arial"/>
          <w:i/>
          <w:iCs/>
          <w:sz w:val="22"/>
          <w:szCs w:val="22"/>
        </w:rPr>
        <w:t>Building Permit</w:t>
      </w:r>
      <w:r w:rsidRPr="004C2DEE">
        <w:rPr>
          <w:rFonts w:ascii="Arial" w:hAnsi="Arial" w:cs="Arial"/>
          <w:sz w:val="22"/>
          <w:szCs w:val="22"/>
        </w:rPr>
        <w:t xml:space="preserve"> was issued.</w:t>
      </w:r>
    </w:p>
    <w:p w:rsidR="004C2DEE" w:rsidRDefault="004C2DEE" w:rsidP="004C2DEE">
      <w:pPr>
        <w:pStyle w:val="NormalWeb"/>
        <w:spacing w:after="0" w:line="276" w:lineRule="auto"/>
        <w:ind w:left="1440"/>
        <w:contextualSpacing/>
        <w:rPr>
          <w:rFonts w:ascii="Arial" w:hAnsi="Arial" w:cs="Arial"/>
          <w:sz w:val="22"/>
          <w:szCs w:val="22"/>
        </w:rPr>
      </w:pPr>
    </w:p>
    <w:p w:rsidR="00F83211" w:rsidRPr="004C2DEE" w:rsidRDefault="00F83211" w:rsidP="004234CD">
      <w:pPr>
        <w:pStyle w:val="NormalWeb"/>
        <w:numPr>
          <w:ilvl w:val="1"/>
          <w:numId w:val="19"/>
        </w:numPr>
        <w:spacing w:after="0" w:line="276" w:lineRule="auto"/>
        <w:contextualSpacing/>
        <w:rPr>
          <w:rFonts w:ascii="Arial" w:hAnsi="Arial" w:cs="Arial"/>
          <w:sz w:val="22"/>
          <w:szCs w:val="22"/>
        </w:rPr>
      </w:pPr>
      <w:r w:rsidRPr="004C2DEE">
        <w:rPr>
          <w:rFonts w:ascii="Arial" w:hAnsi="Arial" w:cs="Arial"/>
          <w:sz w:val="22"/>
          <w:szCs w:val="22"/>
        </w:rPr>
        <w:t xml:space="preserve">The charges specified in </w:t>
      </w:r>
      <w:r w:rsidR="000D7FE6">
        <w:rPr>
          <w:rFonts w:ascii="Arial" w:hAnsi="Arial" w:cs="Arial"/>
          <w:sz w:val="22"/>
          <w:szCs w:val="22"/>
        </w:rPr>
        <w:t>Schedule “A”</w:t>
      </w:r>
      <w:r w:rsidRPr="004C2DEE">
        <w:rPr>
          <w:rFonts w:ascii="Arial" w:hAnsi="Arial" w:cs="Arial"/>
          <w:sz w:val="22"/>
          <w:szCs w:val="22"/>
        </w:rPr>
        <w:t xml:space="preserve"> shall be based on the proposed use of the building indicated in the </w:t>
      </w:r>
      <w:r w:rsidRPr="004C2DEE">
        <w:rPr>
          <w:rFonts w:ascii="Arial" w:hAnsi="Arial" w:cs="Arial"/>
          <w:i/>
          <w:iCs/>
          <w:sz w:val="22"/>
          <w:szCs w:val="22"/>
        </w:rPr>
        <w:t>Building Permit</w:t>
      </w:r>
      <w:r w:rsidRPr="004C2DEE">
        <w:rPr>
          <w:rFonts w:ascii="Arial" w:hAnsi="Arial" w:cs="Arial"/>
          <w:sz w:val="22"/>
          <w:szCs w:val="22"/>
        </w:rPr>
        <w:t xml:space="preserve"> application. Where there is more than one such use, each use is subject to the applicable charge specified in </w:t>
      </w:r>
      <w:r w:rsidR="000D7FE6">
        <w:rPr>
          <w:rFonts w:ascii="Arial" w:hAnsi="Arial" w:cs="Arial"/>
          <w:sz w:val="22"/>
          <w:szCs w:val="22"/>
        </w:rPr>
        <w:t xml:space="preserve">Schedule </w:t>
      </w:r>
      <w:r w:rsidR="000D7FE6">
        <w:rPr>
          <w:rFonts w:ascii="Arial" w:hAnsi="Arial" w:cs="Arial"/>
          <w:sz w:val="22"/>
          <w:szCs w:val="22"/>
        </w:rPr>
        <w:lastRenderedPageBreak/>
        <w:t>“A”</w:t>
      </w:r>
      <w:r w:rsidRPr="004C2DEE">
        <w:rPr>
          <w:rFonts w:ascii="Arial" w:hAnsi="Arial" w:cs="Arial"/>
          <w:sz w:val="22"/>
          <w:szCs w:val="22"/>
        </w:rPr>
        <w:t>, which shall be calculated separately and then added together for the total development cost charges attributable to the development.</w:t>
      </w:r>
    </w:p>
    <w:p w:rsidR="00F83211" w:rsidRPr="00F83211" w:rsidRDefault="00F83211" w:rsidP="004234CD">
      <w:pPr>
        <w:pStyle w:val="NormalWeb"/>
        <w:keepNext/>
        <w:numPr>
          <w:ilvl w:val="0"/>
          <w:numId w:val="19"/>
        </w:numPr>
        <w:spacing w:before="240" w:beforeAutospacing="0" w:after="240" w:line="276" w:lineRule="auto"/>
        <w:rPr>
          <w:rFonts w:ascii="Arial" w:hAnsi="Arial" w:cs="Arial"/>
          <w:sz w:val="22"/>
          <w:szCs w:val="22"/>
        </w:rPr>
      </w:pPr>
      <w:r w:rsidRPr="00F83211">
        <w:rPr>
          <w:rFonts w:ascii="Arial" w:hAnsi="Arial" w:cs="Arial"/>
          <w:b/>
          <w:bCs/>
          <w:sz w:val="22"/>
          <w:szCs w:val="22"/>
        </w:rPr>
        <w:t>INSTALMENTS</w:t>
      </w:r>
      <w:r w:rsidR="00BA5FD7">
        <w:rPr>
          <w:rFonts w:ascii="Arial" w:hAnsi="Arial" w:cs="Arial"/>
          <w:b/>
          <w:bCs/>
          <w:sz w:val="22"/>
          <w:szCs w:val="22"/>
        </w:rPr>
        <w:t xml:space="preserve"> AND REFUNDS</w:t>
      </w:r>
    </w:p>
    <w:p w:rsidR="004C2DEE" w:rsidRDefault="00F83211" w:rsidP="00657EFE">
      <w:pPr>
        <w:pStyle w:val="NormalWeb"/>
        <w:numPr>
          <w:ilvl w:val="1"/>
          <w:numId w:val="21"/>
        </w:numPr>
        <w:spacing w:after="0" w:line="276" w:lineRule="auto"/>
        <w:contextualSpacing/>
        <w:rPr>
          <w:rFonts w:ascii="Arial" w:hAnsi="Arial" w:cs="Arial"/>
          <w:sz w:val="22"/>
          <w:szCs w:val="22"/>
        </w:rPr>
      </w:pPr>
      <w:r w:rsidRPr="004C2DEE">
        <w:rPr>
          <w:rFonts w:ascii="Arial" w:hAnsi="Arial" w:cs="Arial"/>
          <w:sz w:val="22"/>
          <w:szCs w:val="22"/>
        </w:rPr>
        <w:t xml:space="preserve">A developer liable to pay a development cost charge may elect to pay it by </w:t>
      </w:r>
      <w:proofErr w:type="spellStart"/>
      <w:r w:rsidRPr="004C2DEE">
        <w:rPr>
          <w:rFonts w:ascii="Arial" w:hAnsi="Arial" w:cs="Arial"/>
          <w:sz w:val="22"/>
          <w:szCs w:val="22"/>
        </w:rPr>
        <w:t>instalments</w:t>
      </w:r>
      <w:proofErr w:type="spellEnd"/>
      <w:r w:rsidRPr="004C2DEE">
        <w:rPr>
          <w:rFonts w:ascii="Arial" w:hAnsi="Arial" w:cs="Arial"/>
          <w:sz w:val="22"/>
          <w:szCs w:val="22"/>
        </w:rPr>
        <w:t xml:space="preserve"> in accordance with the </w:t>
      </w:r>
      <w:r w:rsidRPr="004C2DEE">
        <w:rPr>
          <w:rFonts w:ascii="Arial" w:hAnsi="Arial" w:cs="Arial"/>
          <w:i/>
          <w:iCs/>
          <w:sz w:val="22"/>
          <w:szCs w:val="22"/>
        </w:rPr>
        <w:t>Development Cost Charge (</w:t>
      </w:r>
      <w:proofErr w:type="spellStart"/>
      <w:r w:rsidRPr="004C2DEE">
        <w:rPr>
          <w:rFonts w:ascii="Arial" w:hAnsi="Arial" w:cs="Arial"/>
          <w:i/>
          <w:iCs/>
          <w:sz w:val="22"/>
          <w:szCs w:val="22"/>
        </w:rPr>
        <w:t>Instalments</w:t>
      </w:r>
      <w:proofErr w:type="spellEnd"/>
      <w:r w:rsidRPr="004C2DEE">
        <w:rPr>
          <w:rFonts w:ascii="Arial" w:hAnsi="Arial" w:cs="Arial"/>
          <w:i/>
          <w:iCs/>
          <w:sz w:val="22"/>
          <w:szCs w:val="22"/>
        </w:rPr>
        <w:t>) Regulation, B.C. Reg. 166/84</w:t>
      </w:r>
      <w:r w:rsidRPr="004C2DEE">
        <w:rPr>
          <w:rFonts w:ascii="Arial" w:hAnsi="Arial" w:cs="Arial"/>
          <w:sz w:val="22"/>
          <w:szCs w:val="22"/>
        </w:rPr>
        <w:t>.</w:t>
      </w:r>
    </w:p>
    <w:p w:rsidR="004C2DEE" w:rsidRDefault="004C2DEE" w:rsidP="004C2DEE">
      <w:pPr>
        <w:pStyle w:val="NormalWeb"/>
        <w:spacing w:after="0" w:line="276" w:lineRule="auto"/>
        <w:ind w:left="1440"/>
        <w:contextualSpacing/>
        <w:rPr>
          <w:rFonts w:ascii="Arial" w:hAnsi="Arial" w:cs="Arial"/>
          <w:sz w:val="22"/>
          <w:szCs w:val="22"/>
        </w:rPr>
      </w:pPr>
    </w:p>
    <w:p w:rsidR="000271F4" w:rsidRDefault="00F83211" w:rsidP="00657EFE">
      <w:pPr>
        <w:pStyle w:val="NormalWeb"/>
        <w:numPr>
          <w:ilvl w:val="1"/>
          <w:numId w:val="21"/>
        </w:numPr>
        <w:spacing w:after="0" w:line="276" w:lineRule="auto"/>
        <w:contextualSpacing/>
        <w:rPr>
          <w:rFonts w:ascii="Arial" w:hAnsi="Arial" w:cs="Arial"/>
          <w:sz w:val="22"/>
          <w:szCs w:val="22"/>
        </w:rPr>
      </w:pPr>
      <w:r w:rsidRPr="004C2DEE">
        <w:rPr>
          <w:rFonts w:ascii="Arial" w:hAnsi="Arial" w:cs="Arial"/>
          <w:sz w:val="22"/>
          <w:szCs w:val="22"/>
        </w:rPr>
        <w:t xml:space="preserve">All development cost charges imposed may be paid by </w:t>
      </w:r>
      <w:proofErr w:type="spellStart"/>
      <w:r w:rsidRPr="004C2DEE">
        <w:rPr>
          <w:rFonts w:ascii="Arial" w:hAnsi="Arial" w:cs="Arial"/>
          <w:sz w:val="22"/>
          <w:szCs w:val="22"/>
        </w:rPr>
        <w:t>instalments</w:t>
      </w:r>
      <w:proofErr w:type="spellEnd"/>
      <w:r w:rsidRPr="004C2DEE">
        <w:rPr>
          <w:rFonts w:ascii="Arial" w:hAnsi="Arial" w:cs="Arial"/>
          <w:sz w:val="22"/>
          <w:szCs w:val="22"/>
        </w:rPr>
        <w:t>.</w:t>
      </w:r>
    </w:p>
    <w:p w:rsidR="00F83211" w:rsidRPr="00F83211" w:rsidRDefault="00F83211" w:rsidP="00657EFE">
      <w:pPr>
        <w:pStyle w:val="NormalWeb"/>
        <w:numPr>
          <w:ilvl w:val="0"/>
          <w:numId w:val="21"/>
        </w:numPr>
        <w:spacing w:before="240" w:beforeAutospacing="0" w:after="240" w:line="276" w:lineRule="auto"/>
        <w:rPr>
          <w:rFonts w:ascii="Arial" w:hAnsi="Arial" w:cs="Arial"/>
          <w:sz w:val="22"/>
          <w:szCs w:val="22"/>
        </w:rPr>
      </w:pPr>
      <w:r w:rsidRPr="00F83211">
        <w:rPr>
          <w:rFonts w:ascii="Arial" w:hAnsi="Arial" w:cs="Arial"/>
          <w:b/>
          <w:bCs/>
          <w:sz w:val="22"/>
          <w:szCs w:val="22"/>
        </w:rPr>
        <w:t>EXEMPTIONS</w:t>
      </w:r>
    </w:p>
    <w:p w:rsidR="00B65494" w:rsidRDefault="00B65494" w:rsidP="00657EFE">
      <w:pPr>
        <w:pStyle w:val="NormalWeb"/>
        <w:numPr>
          <w:ilvl w:val="1"/>
          <w:numId w:val="21"/>
        </w:numPr>
        <w:spacing w:after="0" w:line="276" w:lineRule="auto"/>
        <w:contextualSpacing/>
        <w:rPr>
          <w:rFonts w:ascii="Arial" w:hAnsi="Arial" w:cs="Arial"/>
          <w:sz w:val="22"/>
          <w:szCs w:val="22"/>
        </w:rPr>
      </w:pPr>
      <w:r>
        <w:rPr>
          <w:rFonts w:ascii="Arial" w:hAnsi="Arial" w:cs="Arial"/>
          <w:sz w:val="22"/>
          <w:szCs w:val="22"/>
        </w:rPr>
        <w:t xml:space="preserve">Development cost charges are not payable in accordance </w:t>
      </w:r>
      <w:r w:rsidR="007B4C4D">
        <w:rPr>
          <w:rFonts w:ascii="Arial" w:hAnsi="Arial" w:cs="Arial"/>
          <w:sz w:val="22"/>
          <w:szCs w:val="22"/>
        </w:rPr>
        <w:t xml:space="preserve">section 561 of the </w:t>
      </w:r>
      <w:r w:rsidR="007B4C4D">
        <w:rPr>
          <w:rFonts w:ascii="Arial" w:hAnsi="Arial" w:cs="Arial"/>
          <w:i/>
          <w:sz w:val="22"/>
          <w:szCs w:val="22"/>
        </w:rPr>
        <w:t>Local Government Act</w:t>
      </w:r>
      <w:r w:rsidR="007B4C4D">
        <w:rPr>
          <w:rFonts w:ascii="Arial" w:hAnsi="Arial" w:cs="Arial"/>
          <w:sz w:val="22"/>
          <w:szCs w:val="22"/>
        </w:rPr>
        <w:t>.</w:t>
      </w:r>
    </w:p>
    <w:p w:rsidR="00F83211" w:rsidRPr="00F83211" w:rsidRDefault="00F83211" w:rsidP="00657EFE">
      <w:pPr>
        <w:pStyle w:val="NormalWeb"/>
        <w:keepNext/>
        <w:numPr>
          <w:ilvl w:val="0"/>
          <w:numId w:val="21"/>
        </w:numPr>
        <w:spacing w:before="240" w:beforeAutospacing="0" w:after="240" w:line="276" w:lineRule="auto"/>
        <w:rPr>
          <w:rFonts w:ascii="Arial" w:hAnsi="Arial" w:cs="Arial"/>
          <w:sz w:val="22"/>
          <w:szCs w:val="22"/>
        </w:rPr>
      </w:pPr>
      <w:r w:rsidRPr="00F83211">
        <w:rPr>
          <w:rFonts w:ascii="Arial" w:hAnsi="Arial" w:cs="Arial"/>
          <w:b/>
          <w:bCs/>
          <w:sz w:val="22"/>
          <w:szCs w:val="22"/>
        </w:rPr>
        <w:t>WAIVERS AND REDUCTIONS</w:t>
      </w:r>
    </w:p>
    <w:p w:rsidR="00F83211" w:rsidRPr="00F83211" w:rsidRDefault="007B4C4D" w:rsidP="00657EFE">
      <w:pPr>
        <w:pStyle w:val="NormalWeb"/>
        <w:numPr>
          <w:ilvl w:val="1"/>
          <w:numId w:val="21"/>
        </w:numPr>
        <w:spacing w:after="0" w:line="276" w:lineRule="auto"/>
        <w:rPr>
          <w:rFonts w:ascii="Arial" w:hAnsi="Arial" w:cs="Arial"/>
          <w:sz w:val="22"/>
          <w:szCs w:val="22"/>
        </w:rPr>
      </w:pPr>
      <w:r>
        <w:rPr>
          <w:rFonts w:ascii="Arial" w:hAnsi="Arial" w:cs="Arial"/>
          <w:sz w:val="22"/>
          <w:szCs w:val="22"/>
        </w:rPr>
        <w:t xml:space="preserve">Council may, by bylaw, waive or reduce a development cost charge payable for </w:t>
      </w:r>
      <w:r w:rsidR="004234CD">
        <w:rPr>
          <w:rFonts w:ascii="Arial" w:hAnsi="Arial" w:cs="Arial"/>
          <w:i/>
          <w:sz w:val="22"/>
          <w:szCs w:val="22"/>
        </w:rPr>
        <w:t>Eligible Development</w:t>
      </w:r>
      <w:r>
        <w:rPr>
          <w:rFonts w:ascii="Arial" w:hAnsi="Arial" w:cs="Arial"/>
          <w:sz w:val="22"/>
          <w:szCs w:val="22"/>
        </w:rPr>
        <w:t>.</w:t>
      </w:r>
    </w:p>
    <w:p w:rsidR="00F83211" w:rsidRPr="00F83211" w:rsidRDefault="00F83211" w:rsidP="00657EFE">
      <w:pPr>
        <w:pStyle w:val="NormalWeb"/>
        <w:numPr>
          <w:ilvl w:val="0"/>
          <w:numId w:val="21"/>
        </w:numPr>
        <w:spacing w:before="240" w:beforeAutospacing="0" w:after="240" w:line="276" w:lineRule="auto"/>
        <w:rPr>
          <w:rFonts w:ascii="Arial" w:hAnsi="Arial" w:cs="Arial"/>
          <w:sz w:val="22"/>
          <w:szCs w:val="22"/>
        </w:rPr>
      </w:pPr>
      <w:r w:rsidRPr="00F83211">
        <w:rPr>
          <w:rFonts w:ascii="Arial" w:hAnsi="Arial" w:cs="Arial"/>
          <w:b/>
          <w:bCs/>
          <w:sz w:val="22"/>
          <w:szCs w:val="22"/>
        </w:rPr>
        <w:t>DEDUCTIONS</w:t>
      </w:r>
    </w:p>
    <w:p w:rsidR="004C2DEE" w:rsidRPr="004C2DEE" w:rsidRDefault="00F83211" w:rsidP="00657EFE">
      <w:pPr>
        <w:pStyle w:val="NormalWeb"/>
        <w:numPr>
          <w:ilvl w:val="1"/>
          <w:numId w:val="21"/>
        </w:numPr>
        <w:spacing w:after="0" w:line="276" w:lineRule="auto"/>
        <w:contextualSpacing/>
        <w:rPr>
          <w:rFonts w:ascii="Arial" w:hAnsi="Arial" w:cs="Arial"/>
          <w:sz w:val="22"/>
          <w:szCs w:val="22"/>
        </w:rPr>
      </w:pPr>
      <w:r w:rsidRPr="00F83211">
        <w:rPr>
          <w:rFonts w:ascii="Arial" w:hAnsi="Arial" w:cs="Arial"/>
          <w:sz w:val="22"/>
          <w:szCs w:val="22"/>
        </w:rPr>
        <w:t xml:space="preserve">Development cost charges must be deducted in accordance with Section 565 of the </w:t>
      </w:r>
      <w:r w:rsidRPr="00F83211">
        <w:rPr>
          <w:rFonts w:ascii="Arial" w:hAnsi="Arial" w:cs="Arial"/>
          <w:i/>
          <w:iCs/>
          <w:sz w:val="22"/>
          <w:szCs w:val="22"/>
        </w:rPr>
        <w:t>Local Government Act</w:t>
      </w:r>
      <w:r w:rsidRPr="00F83211">
        <w:rPr>
          <w:rFonts w:ascii="Arial" w:hAnsi="Arial" w:cs="Arial"/>
          <w:sz w:val="22"/>
          <w:szCs w:val="22"/>
        </w:rPr>
        <w:t>.</w:t>
      </w:r>
    </w:p>
    <w:p w:rsidR="004C2DEE" w:rsidRDefault="004C2DEE" w:rsidP="004C2DEE">
      <w:pPr>
        <w:pStyle w:val="NormalWeb"/>
        <w:spacing w:after="0" w:line="276" w:lineRule="auto"/>
        <w:ind w:left="1440"/>
        <w:contextualSpacing/>
        <w:rPr>
          <w:rFonts w:ascii="Arial" w:hAnsi="Arial" w:cs="Arial"/>
          <w:sz w:val="22"/>
          <w:szCs w:val="22"/>
        </w:rPr>
      </w:pPr>
    </w:p>
    <w:p w:rsidR="00F83211" w:rsidRPr="00F83211" w:rsidRDefault="00F83211" w:rsidP="00657EFE">
      <w:pPr>
        <w:pStyle w:val="NormalWeb"/>
        <w:numPr>
          <w:ilvl w:val="1"/>
          <w:numId w:val="21"/>
        </w:numPr>
        <w:spacing w:after="0" w:line="276" w:lineRule="auto"/>
        <w:contextualSpacing/>
        <w:rPr>
          <w:rFonts w:ascii="Arial" w:hAnsi="Arial" w:cs="Arial"/>
          <w:sz w:val="22"/>
          <w:szCs w:val="22"/>
        </w:rPr>
      </w:pPr>
      <w:r w:rsidRPr="00F83211">
        <w:rPr>
          <w:rFonts w:ascii="Arial" w:hAnsi="Arial" w:cs="Arial"/>
          <w:sz w:val="22"/>
          <w:szCs w:val="22"/>
        </w:rPr>
        <w:t xml:space="preserve">Development cost charges imposed pursuant to this Bylaw on residential developments shall be credited one (1) </w:t>
      </w:r>
      <w:r w:rsidR="00447556">
        <w:rPr>
          <w:rFonts w:ascii="Arial" w:hAnsi="Arial" w:cs="Arial"/>
          <w:i/>
          <w:iCs/>
          <w:sz w:val="22"/>
          <w:szCs w:val="22"/>
        </w:rPr>
        <w:t xml:space="preserve">Dwelling </w:t>
      </w:r>
      <w:r w:rsidRPr="00F83211">
        <w:rPr>
          <w:rFonts w:ascii="Arial" w:hAnsi="Arial" w:cs="Arial"/>
          <w:i/>
          <w:iCs/>
          <w:sz w:val="22"/>
          <w:szCs w:val="22"/>
        </w:rPr>
        <w:t>Unit</w:t>
      </w:r>
      <w:r w:rsidRPr="00F83211">
        <w:rPr>
          <w:rFonts w:ascii="Arial" w:hAnsi="Arial" w:cs="Arial"/>
          <w:sz w:val="22"/>
          <w:szCs w:val="22"/>
        </w:rPr>
        <w:t xml:space="preserve"> for each fully serviced </w:t>
      </w:r>
      <w:r w:rsidR="00447556">
        <w:rPr>
          <w:rFonts w:ascii="Arial" w:hAnsi="Arial" w:cs="Arial"/>
          <w:i/>
          <w:iCs/>
          <w:sz w:val="22"/>
          <w:szCs w:val="22"/>
        </w:rPr>
        <w:t xml:space="preserve">Dwelling </w:t>
      </w:r>
      <w:r w:rsidRPr="00F83211">
        <w:rPr>
          <w:rFonts w:ascii="Arial" w:hAnsi="Arial" w:cs="Arial"/>
          <w:i/>
          <w:iCs/>
          <w:sz w:val="22"/>
          <w:szCs w:val="22"/>
        </w:rPr>
        <w:t>Unit</w:t>
      </w:r>
      <w:r w:rsidRPr="00F83211">
        <w:rPr>
          <w:rFonts w:ascii="Arial" w:hAnsi="Arial" w:cs="Arial"/>
          <w:sz w:val="22"/>
          <w:szCs w:val="22"/>
        </w:rPr>
        <w:t xml:space="preserve"> that existed prior to the issuance of the </w:t>
      </w:r>
      <w:r w:rsidRPr="00F83211">
        <w:rPr>
          <w:rFonts w:ascii="Arial" w:hAnsi="Arial" w:cs="Arial"/>
          <w:i/>
          <w:iCs/>
          <w:sz w:val="22"/>
          <w:szCs w:val="22"/>
        </w:rPr>
        <w:t>Building Permit</w:t>
      </w:r>
      <w:r w:rsidRPr="00F83211">
        <w:rPr>
          <w:rFonts w:ascii="Arial" w:hAnsi="Arial" w:cs="Arial"/>
          <w:sz w:val="22"/>
          <w:szCs w:val="22"/>
        </w:rPr>
        <w:t>.</w:t>
      </w:r>
    </w:p>
    <w:p w:rsidR="00F83211" w:rsidRPr="00F83211" w:rsidRDefault="00F83211" w:rsidP="00657EFE">
      <w:pPr>
        <w:pStyle w:val="NormalWeb"/>
        <w:keepNext/>
        <w:numPr>
          <w:ilvl w:val="0"/>
          <w:numId w:val="21"/>
        </w:numPr>
        <w:spacing w:before="240" w:beforeAutospacing="0" w:after="240" w:line="276" w:lineRule="auto"/>
        <w:rPr>
          <w:rFonts w:ascii="Arial" w:hAnsi="Arial" w:cs="Arial"/>
          <w:sz w:val="22"/>
          <w:szCs w:val="22"/>
        </w:rPr>
      </w:pPr>
      <w:r w:rsidRPr="00F83211">
        <w:rPr>
          <w:rFonts w:ascii="Arial" w:hAnsi="Arial" w:cs="Arial"/>
          <w:b/>
          <w:bCs/>
          <w:sz w:val="22"/>
          <w:szCs w:val="22"/>
        </w:rPr>
        <w:t>CREDITS AND REBATES</w:t>
      </w:r>
    </w:p>
    <w:p w:rsidR="00F83211" w:rsidRPr="00F83211" w:rsidRDefault="00F83211" w:rsidP="00657EFE">
      <w:pPr>
        <w:pStyle w:val="NormalWeb"/>
        <w:numPr>
          <w:ilvl w:val="1"/>
          <w:numId w:val="21"/>
        </w:numPr>
        <w:spacing w:after="0" w:line="276" w:lineRule="auto"/>
        <w:contextualSpacing/>
        <w:rPr>
          <w:rFonts w:ascii="Arial" w:hAnsi="Arial" w:cs="Arial"/>
          <w:sz w:val="22"/>
          <w:szCs w:val="22"/>
        </w:rPr>
      </w:pPr>
      <w:r w:rsidRPr="00F83211">
        <w:rPr>
          <w:rFonts w:ascii="Arial" w:hAnsi="Arial" w:cs="Arial"/>
          <w:sz w:val="22"/>
          <w:szCs w:val="22"/>
        </w:rPr>
        <w:t>Should a developer wish</w:t>
      </w:r>
      <w:r w:rsidR="00587057">
        <w:rPr>
          <w:rFonts w:ascii="Arial" w:hAnsi="Arial" w:cs="Arial"/>
          <w:sz w:val="22"/>
          <w:szCs w:val="22"/>
        </w:rPr>
        <w:t xml:space="preserve">, with the approval of the </w:t>
      </w:r>
      <w:r w:rsidR="00587057">
        <w:rPr>
          <w:rFonts w:ascii="Arial" w:hAnsi="Arial" w:cs="Arial"/>
          <w:i/>
          <w:sz w:val="22"/>
          <w:szCs w:val="22"/>
        </w:rPr>
        <w:t>City</w:t>
      </w:r>
      <w:r w:rsidR="00587057">
        <w:rPr>
          <w:rFonts w:ascii="Arial" w:hAnsi="Arial" w:cs="Arial"/>
          <w:sz w:val="22"/>
          <w:szCs w:val="22"/>
        </w:rPr>
        <w:t>,</w:t>
      </w:r>
      <w:r w:rsidRPr="00F83211">
        <w:rPr>
          <w:rFonts w:ascii="Arial" w:hAnsi="Arial" w:cs="Arial"/>
          <w:sz w:val="22"/>
          <w:szCs w:val="22"/>
        </w:rPr>
        <w:t xml:space="preserve"> to proceed with an out-of-sequence development, </w:t>
      </w:r>
      <w:r w:rsidR="00587057">
        <w:rPr>
          <w:rFonts w:ascii="Arial" w:hAnsi="Arial" w:cs="Arial"/>
          <w:sz w:val="22"/>
          <w:szCs w:val="22"/>
        </w:rPr>
        <w:t xml:space="preserve">the costs of the respective works and services provided by the developer shall receive a credit which will be deducted from the </w:t>
      </w:r>
      <w:r w:rsidRPr="00F83211">
        <w:rPr>
          <w:rFonts w:ascii="Arial" w:hAnsi="Arial" w:cs="Arial"/>
          <w:sz w:val="22"/>
          <w:szCs w:val="22"/>
        </w:rPr>
        <w:t>applicable development cost charge payable</w:t>
      </w:r>
      <w:r w:rsidR="00587057">
        <w:rPr>
          <w:rFonts w:ascii="Arial" w:hAnsi="Arial" w:cs="Arial"/>
          <w:sz w:val="22"/>
          <w:szCs w:val="22"/>
        </w:rPr>
        <w:t>.</w:t>
      </w:r>
    </w:p>
    <w:p w:rsidR="004C2DEE" w:rsidRDefault="004C2DEE" w:rsidP="004C2DEE">
      <w:pPr>
        <w:pStyle w:val="NormalWeb"/>
        <w:spacing w:after="0" w:line="276" w:lineRule="auto"/>
        <w:ind w:left="1440"/>
        <w:contextualSpacing/>
        <w:rPr>
          <w:rFonts w:ascii="Arial" w:hAnsi="Arial" w:cs="Arial"/>
          <w:sz w:val="22"/>
          <w:szCs w:val="22"/>
        </w:rPr>
      </w:pPr>
    </w:p>
    <w:p w:rsidR="00F83211" w:rsidRDefault="00F83211" w:rsidP="00657EFE">
      <w:pPr>
        <w:pStyle w:val="NormalWeb"/>
        <w:numPr>
          <w:ilvl w:val="1"/>
          <w:numId w:val="21"/>
        </w:numPr>
        <w:spacing w:after="0" w:line="276" w:lineRule="auto"/>
        <w:contextualSpacing/>
        <w:rPr>
          <w:rFonts w:ascii="Arial" w:hAnsi="Arial" w:cs="Arial"/>
          <w:sz w:val="22"/>
          <w:szCs w:val="22"/>
        </w:rPr>
      </w:pPr>
      <w:r w:rsidRPr="00F83211">
        <w:rPr>
          <w:rFonts w:ascii="Arial" w:hAnsi="Arial" w:cs="Arial"/>
          <w:sz w:val="22"/>
          <w:szCs w:val="22"/>
        </w:rPr>
        <w:t>Should a developer wish</w:t>
      </w:r>
      <w:r w:rsidR="00587057">
        <w:rPr>
          <w:rFonts w:ascii="Arial" w:hAnsi="Arial" w:cs="Arial"/>
          <w:sz w:val="22"/>
          <w:szCs w:val="22"/>
        </w:rPr>
        <w:t xml:space="preserve">, with the approval of the </w:t>
      </w:r>
      <w:r w:rsidR="00587057">
        <w:rPr>
          <w:rFonts w:ascii="Arial" w:hAnsi="Arial" w:cs="Arial"/>
          <w:i/>
          <w:sz w:val="22"/>
          <w:szCs w:val="22"/>
        </w:rPr>
        <w:t>City</w:t>
      </w:r>
      <w:r w:rsidR="00587057">
        <w:rPr>
          <w:rFonts w:ascii="Arial" w:hAnsi="Arial" w:cs="Arial"/>
          <w:sz w:val="22"/>
          <w:szCs w:val="22"/>
        </w:rPr>
        <w:t xml:space="preserve">, </w:t>
      </w:r>
      <w:r w:rsidRPr="00F83211">
        <w:rPr>
          <w:rFonts w:ascii="Arial" w:hAnsi="Arial" w:cs="Arial"/>
          <w:sz w:val="22"/>
          <w:szCs w:val="22"/>
        </w:rPr>
        <w:t xml:space="preserve">to proceed with a development before trunk services fronting the property are installed in the area, a developer may construct the required works to a trunk standard in exchange for a rebate </w:t>
      </w:r>
      <w:r w:rsidR="00587057">
        <w:rPr>
          <w:rFonts w:ascii="Arial" w:hAnsi="Arial" w:cs="Arial"/>
          <w:sz w:val="22"/>
          <w:szCs w:val="22"/>
        </w:rPr>
        <w:t xml:space="preserve">of </w:t>
      </w:r>
      <w:r w:rsidRPr="00F83211">
        <w:rPr>
          <w:rFonts w:ascii="Arial" w:hAnsi="Arial" w:cs="Arial"/>
          <w:sz w:val="22"/>
          <w:szCs w:val="22"/>
        </w:rPr>
        <w:t>the incremental portion of costs beyo</w:t>
      </w:r>
      <w:r w:rsidR="00587057">
        <w:rPr>
          <w:rFonts w:ascii="Arial" w:hAnsi="Arial" w:cs="Arial"/>
          <w:sz w:val="22"/>
          <w:szCs w:val="22"/>
        </w:rPr>
        <w:t>nd the local service requirement</w:t>
      </w:r>
      <w:r w:rsidRPr="00F83211">
        <w:rPr>
          <w:rFonts w:ascii="Arial" w:hAnsi="Arial" w:cs="Arial"/>
          <w:sz w:val="22"/>
          <w:szCs w:val="22"/>
        </w:rPr>
        <w:t xml:space="preserve">. </w:t>
      </w:r>
    </w:p>
    <w:p w:rsidR="00587057" w:rsidRDefault="00587057" w:rsidP="00587057">
      <w:pPr>
        <w:pStyle w:val="NormalWeb"/>
        <w:spacing w:after="0" w:line="276" w:lineRule="auto"/>
        <w:contextualSpacing/>
        <w:rPr>
          <w:rFonts w:ascii="Arial" w:hAnsi="Arial" w:cs="Arial"/>
          <w:sz w:val="22"/>
          <w:szCs w:val="22"/>
        </w:rPr>
      </w:pPr>
    </w:p>
    <w:p w:rsidR="00587057" w:rsidRDefault="00587057" w:rsidP="00657EFE">
      <w:pPr>
        <w:pStyle w:val="NormalWeb"/>
        <w:numPr>
          <w:ilvl w:val="1"/>
          <w:numId w:val="21"/>
        </w:numPr>
        <w:spacing w:after="0" w:line="276" w:lineRule="auto"/>
        <w:contextualSpacing/>
        <w:rPr>
          <w:rFonts w:ascii="Arial" w:hAnsi="Arial" w:cs="Arial"/>
          <w:sz w:val="22"/>
          <w:szCs w:val="22"/>
        </w:rPr>
      </w:pPr>
      <w:r w:rsidRPr="00587057">
        <w:rPr>
          <w:rFonts w:ascii="Arial" w:hAnsi="Arial" w:cs="Arial"/>
          <w:sz w:val="22"/>
          <w:szCs w:val="22"/>
        </w:rPr>
        <w:t>Credits and rebates are only applicable to new infrastructure which is included in this Bylaw as an eligible project.</w:t>
      </w:r>
    </w:p>
    <w:p w:rsidR="00587057" w:rsidRDefault="00587057" w:rsidP="00587057">
      <w:pPr>
        <w:pStyle w:val="NormalWeb"/>
        <w:spacing w:after="0" w:line="276" w:lineRule="auto"/>
        <w:ind w:left="1440"/>
        <w:contextualSpacing/>
        <w:rPr>
          <w:rFonts w:ascii="Arial" w:hAnsi="Arial" w:cs="Arial"/>
          <w:sz w:val="22"/>
          <w:szCs w:val="22"/>
        </w:rPr>
      </w:pPr>
    </w:p>
    <w:p w:rsidR="00587057" w:rsidRPr="00587057" w:rsidRDefault="00587057" w:rsidP="00657EFE">
      <w:pPr>
        <w:pStyle w:val="NormalWeb"/>
        <w:numPr>
          <w:ilvl w:val="1"/>
          <w:numId w:val="21"/>
        </w:numPr>
        <w:spacing w:after="0" w:line="276" w:lineRule="auto"/>
        <w:contextualSpacing/>
        <w:rPr>
          <w:rFonts w:ascii="Arial" w:hAnsi="Arial" w:cs="Arial"/>
          <w:sz w:val="22"/>
          <w:szCs w:val="22"/>
        </w:rPr>
      </w:pPr>
      <w:r w:rsidRPr="00587057">
        <w:rPr>
          <w:rFonts w:ascii="Arial" w:hAnsi="Arial" w:cs="Arial"/>
          <w:sz w:val="22"/>
          <w:szCs w:val="22"/>
        </w:rPr>
        <w:lastRenderedPageBreak/>
        <w:t>No credit or rebate shall exceed the value of the particular development cost charge payable against which it is deducted.</w:t>
      </w:r>
    </w:p>
    <w:p w:rsidR="00F83211" w:rsidRPr="00F83211" w:rsidRDefault="00F83211" w:rsidP="00657EFE">
      <w:pPr>
        <w:pStyle w:val="NormalWeb"/>
        <w:keepNext/>
        <w:numPr>
          <w:ilvl w:val="0"/>
          <w:numId w:val="21"/>
        </w:numPr>
        <w:spacing w:before="240" w:beforeAutospacing="0" w:after="240" w:line="276" w:lineRule="auto"/>
        <w:rPr>
          <w:rFonts w:ascii="Arial" w:hAnsi="Arial" w:cs="Arial"/>
          <w:sz w:val="22"/>
          <w:szCs w:val="22"/>
        </w:rPr>
      </w:pPr>
      <w:r w:rsidRPr="00F83211">
        <w:rPr>
          <w:rFonts w:ascii="Arial" w:hAnsi="Arial" w:cs="Arial"/>
          <w:b/>
          <w:bCs/>
          <w:sz w:val="22"/>
          <w:szCs w:val="22"/>
        </w:rPr>
        <w:t>SEVERABILITY</w:t>
      </w:r>
    </w:p>
    <w:p w:rsidR="00F83211" w:rsidRPr="00F83211" w:rsidRDefault="00F83211" w:rsidP="00657EFE">
      <w:pPr>
        <w:pStyle w:val="NormalWeb"/>
        <w:numPr>
          <w:ilvl w:val="1"/>
          <w:numId w:val="21"/>
        </w:numPr>
        <w:spacing w:after="0" w:line="276" w:lineRule="auto"/>
        <w:rPr>
          <w:rFonts w:ascii="Arial" w:hAnsi="Arial" w:cs="Arial"/>
          <w:sz w:val="22"/>
          <w:szCs w:val="22"/>
        </w:rPr>
      </w:pPr>
      <w:r w:rsidRPr="00F83211">
        <w:rPr>
          <w:rFonts w:ascii="Arial" w:hAnsi="Arial" w:cs="Arial"/>
          <w:sz w:val="22"/>
          <w:szCs w:val="22"/>
        </w:rPr>
        <w:t>Any section, sub-section, sentence, clause or phrase of this Bylaw that is for any reason held to be invalid by the decision of any Court of competent jurisdiction may be severed from this Bylaw without affecting the validity of the remaining portions of this Bylaw.</w:t>
      </w:r>
    </w:p>
    <w:p w:rsidR="00F83211" w:rsidRPr="00F83211" w:rsidRDefault="00F83211" w:rsidP="00657EFE">
      <w:pPr>
        <w:pStyle w:val="NormalWeb"/>
        <w:numPr>
          <w:ilvl w:val="0"/>
          <w:numId w:val="21"/>
        </w:numPr>
        <w:spacing w:before="240" w:beforeAutospacing="0" w:after="240" w:line="276" w:lineRule="auto"/>
        <w:rPr>
          <w:rFonts w:ascii="Arial" w:hAnsi="Arial" w:cs="Arial"/>
          <w:sz w:val="22"/>
          <w:szCs w:val="22"/>
        </w:rPr>
      </w:pPr>
      <w:r w:rsidRPr="00F83211">
        <w:rPr>
          <w:rFonts w:ascii="Arial" w:hAnsi="Arial" w:cs="Arial"/>
          <w:b/>
          <w:bCs/>
          <w:sz w:val="22"/>
          <w:szCs w:val="22"/>
        </w:rPr>
        <w:t>REPEAL OF PREVIOUS BYLAWS AND IN-STREAM PROTECTION</w:t>
      </w:r>
    </w:p>
    <w:p w:rsidR="00F83211" w:rsidRPr="00F83211" w:rsidRDefault="00F83211" w:rsidP="00657EFE">
      <w:pPr>
        <w:pStyle w:val="NormalWeb"/>
        <w:numPr>
          <w:ilvl w:val="1"/>
          <w:numId w:val="21"/>
        </w:numPr>
        <w:spacing w:after="0" w:line="276" w:lineRule="auto"/>
        <w:contextualSpacing/>
        <w:rPr>
          <w:rFonts w:ascii="Arial" w:hAnsi="Arial" w:cs="Arial"/>
          <w:sz w:val="22"/>
          <w:szCs w:val="22"/>
        </w:rPr>
      </w:pPr>
      <w:r w:rsidRPr="00F83211">
        <w:rPr>
          <w:rFonts w:ascii="Arial" w:hAnsi="Arial" w:cs="Arial"/>
          <w:sz w:val="22"/>
          <w:szCs w:val="22"/>
        </w:rPr>
        <w:t xml:space="preserve">City of Enderby Development Cost Charge Bylaw No. 1112, 1994 is repealed </w:t>
      </w:r>
      <w:r w:rsidR="007B4C4D">
        <w:rPr>
          <w:rFonts w:ascii="Arial" w:hAnsi="Arial" w:cs="Arial"/>
          <w:sz w:val="22"/>
          <w:szCs w:val="22"/>
        </w:rPr>
        <w:t>in its entirety except as it ap</w:t>
      </w:r>
      <w:r w:rsidR="002956DF">
        <w:rPr>
          <w:rFonts w:ascii="Arial" w:hAnsi="Arial" w:cs="Arial"/>
          <w:sz w:val="22"/>
          <w:szCs w:val="22"/>
        </w:rPr>
        <w:t xml:space="preserve">plies to in-stream applications pursuant to sections 511 and 568 of the </w:t>
      </w:r>
      <w:r w:rsidR="002956DF">
        <w:rPr>
          <w:rFonts w:ascii="Arial" w:hAnsi="Arial" w:cs="Arial"/>
          <w:i/>
          <w:sz w:val="22"/>
          <w:szCs w:val="22"/>
        </w:rPr>
        <w:t>Local Government Act</w:t>
      </w:r>
      <w:r w:rsidR="002956DF">
        <w:rPr>
          <w:rFonts w:ascii="Arial" w:hAnsi="Arial" w:cs="Arial"/>
          <w:sz w:val="22"/>
          <w:szCs w:val="22"/>
        </w:rPr>
        <w:t>, unless the applicant agrees in writing that this Bylaw should have effect.</w:t>
      </w:r>
    </w:p>
    <w:p w:rsidR="00F83211" w:rsidRDefault="00F83211" w:rsidP="00657EFE">
      <w:pPr>
        <w:pStyle w:val="NormalWeb"/>
        <w:numPr>
          <w:ilvl w:val="0"/>
          <w:numId w:val="21"/>
        </w:numPr>
        <w:spacing w:before="240" w:beforeAutospacing="0" w:after="240" w:line="276" w:lineRule="auto"/>
        <w:rPr>
          <w:rFonts w:ascii="Arial" w:hAnsi="Arial" w:cs="Arial"/>
          <w:sz w:val="22"/>
          <w:szCs w:val="22"/>
        </w:rPr>
      </w:pPr>
      <w:r w:rsidRPr="00F83211">
        <w:rPr>
          <w:rFonts w:ascii="Arial" w:hAnsi="Arial" w:cs="Arial"/>
          <w:b/>
          <w:bCs/>
          <w:sz w:val="22"/>
          <w:szCs w:val="22"/>
        </w:rPr>
        <w:t>EFFECTIVE DATE</w:t>
      </w:r>
    </w:p>
    <w:p w:rsidR="00F83211" w:rsidRPr="00F83211" w:rsidRDefault="00F83211" w:rsidP="00657EFE">
      <w:pPr>
        <w:pStyle w:val="NormalWeb"/>
        <w:numPr>
          <w:ilvl w:val="1"/>
          <w:numId w:val="21"/>
        </w:numPr>
        <w:spacing w:after="0" w:line="276" w:lineRule="auto"/>
        <w:rPr>
          <w:rFonts w:ascii="Arial" w:hAnsi="Arial" w:cs="Arial"/>
          <w:sz w:val="22"/>
          <w:szCs w:val="22"/>
        </w:rPr>
      </w:pPr>
      <w:r w:rsidRPr="00F83211">
        <w:rPr>
          <w:rFonts w:ascii="Arial" w:hAnsi="Arial" w:cs="Arial"/>
          <w:sz w:val="22"/>
          <w:szCs w:val="22"/>
        </w:rPr>
        <w:t xml:space="preserve">In all cases except those granted in-stream protection in accordance with Section </w:t>
      </w:r>
      <w:r w:rsidR="002956DF">
        <w:rPr>
          <w:rFonts w:ascii="Arial" w:hAnsi="Arial" w:cs="Arial"/>
          <w:sz w:val="22"/>
          <w:szCs w:val="22"/>
        </w:rPr>
        <w:t>8(a</w:t>
      </w:r>
      <w:r w:rsidRPr="00F83211">
        <w:rPr>
          <w:rFonts w:ascii="Arial" w:hAnsi="Arial" w:cs="Arial"/>
          <w:sz w:val="22"/>
          <w:szCs w:val="22"/>
        </w:rPr>
        <w:t>) of this Bylaw, this Bylaw shall be effective upon the date of its adoption.</w:t>
      </w:r>
    </w:p>
    <w:p w:rsidR="00F83211" w:rsidRPr="00F83211" w:rsidRDefault="00F83211" w:rsidP="00F83211">
      <w:pPr>
        <w:pStyle w:val="NormalWeb"/>
        <w:spacing w:after="0"/>
        <w:rPr>
          <w:rFonts w:ascii="Arial" w:hAnsi="Arial" w:cs="Arial"/>
          <w:sz w:val="22"/>
          <w:szCs w:val="22"/>
        </w:rPr>
      </w:pPr>
    </w:p>
    <w:p w:rsidR="009F76FA" w:rsidRPr="00F83211" w:rsidRDefault="009F76FA" w:rsidP="009F76FA">
      <w:pPr>
        <w:tabs>
          <w:tab w:val="left" w:pos="4536"/>
        </w:tabs>
        <w:jc w:val="both"/>
        <w:rPr>
          <w:rFonts w:cs="Arial"/>
        </w:rPr>
      </w:pPr>
      <w:r w:rsidRPr="00F83211">
        <w:rPr>
          <w:rFonts w:cs="Arial"/>
          <w:bCs/>
        </w:rPr>
        <w:t>READ a FIRST time</w:t>
      </w:r>
      <w:r w:rsidRPr="00F83211">
        <w:rPr>
          <w:rFonts w:cs="Arial"/>
        </w:rPr>
        <w:t xml:space="preserve"> this</w:t>
      </w:r>
      <w:r w:rsidR="004B1DB7">
        <w:rPr>
          <w:rFonts w:cs="Arial"/>
        </w:rPr>
        <w:t xml:space="preserve"> __ </w:t>
      </w:r>
      <w:r w:rsidR="003475D3" w:rsidRPr="00F83211">
        <w:rPr>
          <w:rFonts w:cs="Arial"/>
        </w:rPr>
        <w:t>day of</w:t>
      </w:r>
      <w:r w:rsidR="004B1DB7">
        <w:rPr>
          <w:rFonts w:cs="Arial"/>
        </w:rPr>
        <w:t xml:space="preserve"> ____________</w:t>
      </w:r>
      <w:r w:rsidR="00F83211" w:rsidRPr="00F83211">
        <w:rPr>
          <w:rFonts w:cs="Arial"/>
        </w:rPr>
        <w:t>, 2018</w:t>
      </w:r>
      <w:r w:rsidRPr="00F83211">
        <w:rPr>
          <w:rFonts w:cs="Arial"/>
        </w:rPr>
        <w:t>.</w:t>
      </w:r>
    </w:p>
    <w:p w:rsidR="009F76FA" w:rsidRDefault="009F76FA" w:rsidP="009F76FA">
      <w:pPr>
        <w:jc w:val="both"/>
        <w:rPr>
          <w:rFonts w:cs="Arial"/>
        </w:rPr>
      </w:pPr>
      <w:r w:rsidRPr="00F83211">
        <w:rPr>
          <w:rFonts w:cs="Arial"/>
          <w:bCs/>
        </w:rPr>
        <w:t>READ a SECOND time</w:t>
      </w:r>
      <w:r w:rsidRPr="00F83211">
        <w:rPr>
          <w:rFonts w:cs="Arial"/>
        </w:rPr>
        <w:t xml:space="preserve"> this </w:t>
      </w:r>
      <w:r w:rsidR="004B1DB7">
        <w:rPr>
          <w:rFonts w:cs="Arial"/>
        </w:rPr>
        <w:t>__</w:t>
      </w:r>
      <w:r w:rsidR="00F83211" w:rsidRPr="00F83211">
        <w:rPr>
          <w:rFonts w:cs="Arial"/>
        </w:rPr>
        <w:t xml:space="preserve"> </w:t>
      </w:r>
      <w:r w:rsidR="003475D3" w:rsidRPr="00F83211">
        <w:rPr>
          <w:rFonts w:cs="Arial"/>
        </w:rPr>
        <w:t>day of</w:t>
      </w:r>
      <w:r w:rsidR="00F83211" w:rsidRPr="00F83211">
        <w:rPr>
          <w:rFonts w:cs="Arial"/>
        </w:rPr>
        <w:t xml:space="preserve"> </w:t>
      </w:r>
      <w:r w:rsidR="004B1DB7">
        <w:rPr>
          <w:rFonts w:cs="Arial"/>
        </w:rPr>
        <w:t>____________</w:t>
      </w:r>
      <w:r w:rsidR="003475D3" w:rsidRPr="00F83211">
        <w:rPr>
          <w:rFonts w:cs="Arial"/>
        </w:rPr>
        <w:t>,</w:t>
      </w:r>
      <w:r w:rsidR="00F83211" w:rsidRPr="00F83211">
        <w:rPr>
          <w:rFonts w:cs="Arial"/>
        </w:rPr>
        <w:t xml:space="preserve"> 2018</w:t>
      </w:r>
      <w:r w:rsidRPr="00F83211">
        <w:rPr>
          <w:rFonts w:cs="Arial"/>
        </w:rPr>
        <w:t>.</w:t>
      </w:r>
    </w:p>
    <w:p w:rsidR="009F76FA" w:rsidRPr="00F83211" w:rsidRDefault="009F76FA" w:rsidP="009F76FA">
      <w:pPr>
        <w:jc w:val="both"/>
        <w:rPr>
          <w:rFonts w:cs="Arial"/>
        </w:rPr>
      </w:pPr>
      <w:proofErr w:type="gramStart"/>
      <w:r w:rsidRPr="00F83211">
        <w:rPr>
          <w:rFonts w:cs="Arial"/>
          <w:bCs/>
        </w:rPr>
        <w:t>READ a THIRD time</w:t>
      </w:r>
      <w:r w:rsidRPr="00F83211">
        <w:rPr>
          <w:rFonts w:cs="Arial"/>
        </w:rPr>
        <w:t xml:space="preserve"> this</w:t>
      </w:r>
      <w:r w:rsidR="003475D3" w:rsidRPr="00F83211">
        <w:rPr>
          <w:rFonts w:cs="Arial"/>
        </w:rPr>
        <w:t xml:space="preserve"> </w:t>
      </w:r>
      <w:r w:rsidR="004B1DB7">
        <w:rPr>
          <w:rFonts w:cs="Arial"/>
        </w:rPr>
        <w:t>__</w:t>
      </w:r>
      <w:r w:rsidR="00F83211" w:rsidRPr="00F83211">
        <w:rPr>
          <w:rFonts w:cs="Arial"/>
        </w:rPr>
        <w:t xml:space="preserve"> </w:t>
      </w:r>
      <w:r w:rsidR="003475D3" w:rsidRPr="00F83211">
        <w:rPr>
          <w:rFonts w:cs="Arial"/>
        </w:rPr>
        <w:t>day of</w:t>
      </w:r>
      <w:r w:rsidR="00F83211" w:rsidRPr="00F83211">
        <w:rPr>
          <w:rFonts w:cs="Arial"/>
        </w:rPr>
        <w:t xml:space="preserve"> </w:t>
      </w:r>
      <w:r w:rsidR="004B1DB7">
        <w:rPr>
          <w:rFonts w:cs="Arial"/>
        </w:rPr>
        <w:t>____________</w:t>
      </w:r>
      <w:r w:rsidR="003475D3" w:rsidRPr="00F83211">
        <w:rPr>
          <w:rFonts w:cs="Arial"/>
        </w:rPr>
        <w:t xml:space="preserve">, </w:t>
      </w:r>
      <w:r w:rsidR="00F83211" w:rsidRPr="00F83211">
        <w:rPr>
          <w:rFonts w:cs="Arial"/>
        </w:rPr>
        <w:t>2018</w:t>
      </w:r>
      <w:r w:rsidRPr="00F83211">
        <w:rPr>
          <w:rFonts w:cs="Arial"/>
        </w:rPr>
        <w:t>.</w:t>
      </w:r>
      <w:proofErr w:type="gramEnd"/>
    </w:p>
    <w:p w:rsidR="004B1DB7" w:rsidRDefault="004B1DB7" w:rsidP="009F76FA">
      <w:pPr>
        <w:jc w:val="both"/>
        <w:rPr>
          <w:rFonts w:cs="Arial"/>
          <w:bCs/>
        </w:rPr>
      </w:pPr>
    </w:p>
    <w:p w:rsidR="00DD2887" w:rsidRDefault="004B1DB7" w:rsidP="009F76FA">
      <w:pPr>
        <w:jc w:val="both"/>
        <w:rPr>
          <w:rFonts w:cs="Arial"/>
        </w:rPr>
      </w:pPr>
      <w:proofErr w:type="gramStart"/>
      <w:r>
        <w:rPr>
          <w:rFonts w:cs="Arial"/>
          <w:bCs/>
        </w:rPr>
        <w:t xml:space="preserve">APPROVED pursuant to section 560(1) of the </w:t>
      </w:r>
      <w:r>
        <w:rPr>
          <w:rFonts w:cs="Arial"/>
          <w:bCs/>
          <w:i/>
        </w:rPr>
        <w:t>Local Government Act</w:t>
      </w:r>
      <w:r>
        <w:rPr>
          <w:rFonts w:cs="Arial"/>
          <w:bCs/>
        </w:rPr>
        <w:t xml:space="preserve"> this __ day of </w:t>
      </w:r>
      <w:r>
        <w:rPr>
          <w:rFonts w:cs="Arial"/>
        </w:rPr>
        <w:t>____________, 2018.</w:t>
      </w:r>
      <w:proofErr w:type="gramEnd"/>
    </w:p>
    <w:p w:rsidR="004B1DB7" w:rsidRDefault="004B1DB7" w:rsidP="009F76FA">
      <w:pPr>
        <w:jc w:val="both"/>
        <w:rPr>
          <w:rFonts w:cs="Arial"/>
        </w:rPr>
      </w:pPr>
    </w:p>
    <w:p w:rsidR="004B1DB7" w:rsidRDefault="004B1DB7" w:rsidP="009F76FA">
      <w:pPr>
        <w:jc w:val="both"/>
        <w:rPr>
          <w:rFonts w:cs="Arial"/>
        </w:rPr>
      </w:pPr>
      <w:r w:rsidRPr="00F83211">
        <w:rPr>
          <w:rFonts w:cs="Arial"/>
        </w:rPr>
        <w:t>____________________________</w:t>
      </w:r>
    </w:p>
    <w:p w:rsidR="004B1DB7" w:rsidRDefault="004B1DB7" w:rsidP="009F76FA">
      <w:pPr>
        <w:jc w:val="both"/>
        <w:rPr>
          <w:rFonts w:cs="Arial"/>
          <w:bCs/>
        </w:rPr>
      </w:pPr>
      <w:r>
        <w:rPr>
          <w:rFonts w:cs="Arial"/>
          <w:bCs/>
        </w:rPr>
        <w:t>Inspector of Municipalities</w:t>
      </w:r>
    </w:p>
    <w:p w:rsidR="004B1DB7" w:rsidRPr="004B1DB7" w:rsidRDefault="004B1DB7" w:rsidP="009F76FA">
      <w:pPr>
        <w:jc w:val="both"/>
        <w:rPr>
          <w:rFonts w:cs="Arial"/>
          <w:bCs/>
        </w:rPr>
      </w:pPr>
    </w:p>
    <w:p w:rsidR="009F76FA" w:rsidRPr="00F83211" w:rsidRDefault="009F76FA" w:rsidP="009F76FA">
      <w:pPr>
        <w:jc w:val="both"/>
        <w:rPr>
          <w:rFonts w:cs="Arial"/>
        </w:rPr>
      </w:pPr>
      <w:proofErr w:type="gramStart"/>
      <w:r w:rsidRPr="00F83211">
        <w:rPr>
          <w:rFonts w:cs="Arial"/>
          <w:bCs/>
        </w:rPr>
        <w:t>ADOPTED</w:t>
      </w:r>
      <w:r w:rsidR="004B1DB7">
        <w:rPr>
          <w:rFonts w:cs="Arial"/>
        </w:rPr>
        <w:t xml:space="preserve"> this __ day of ____________, 2018</w:t>
      </w:r>
      <w:r w:rsidRPr="00F83211">
        <w:rPr>
          <w:rFonts w:cs="Arial"/>
        </w:rPr>
        <w:t>.</w:t>
      </w:r>
      <w:proofErr w:type="gramEnd"/>
    </w:p>
    <w:p w:rsidR="009F76FA" w:rsidRPr="00F83211" w:rsidRDefault="009F76FA" w:rsidP="009F76FA">
      <w:pPr>
        <w:jc w:val="both"/>
        <w:rPr>
          <w:rFonts w:cs="Arial"/>
        </w:rPr>
      </w:pPr>
    </w:p>
    <w:p w:rsidR="009F76FA" w:rsidRPr="00F83211" w:rsidRDefault="009F76FA" w:rsidP="009F76FA">
      <w:pPr>
        <w:jc w:val="both"/>
        <w:rPr>
          <w:rFonts w:cs="Arial"/>
        </w:rPr>
      </w:pPr>
      <w:r w:rsidRPr="00F83211">
        <w:rPr>
          <w:rFonts w:cs="Arial"/>
        </w:rPr>
        <w:t>____________________________</w:t>
      </w:r>
      <w:r w:rsidRPr="00F83211">
        <w:rPr>
          <w:rFonts w:cs="Arial"/>
        </w:rPr>
        <w:tab/>
      </w:r>
      <w:r w:rsidRPr="00F83211">
        <w:rPr>
          <w:rFonts w:cs="Arial"/>
        </w:rPr>
        <w:tab/>
        <w:t>_______________________________</w:t>
      </w:r>
    </w:p>
    <w:p w:rsidR="009F76FA" w:rsidRDefault="009F76FA" w:rsidP="009F76FA">
      <w:pPr>
        <w:jc w:val="both"/>
        <w:rPr>
          <w:rFonts w:cs="Arial"/>
        </w:rPr>
      </w:pPr>
      <w:r w:rsidRPr="00F83211">
        <w:rPr>
          <w:rFonts w:cs="Arial"/>
        </w:rPr>
        <w:t>MAYOR</w:t>
      </w:r>
      <w:r w:rsidRPr="00F83211">
        <w:rPr>
          <w:rFonts w:cs="Arial"/>
        </w:rPr>
        <w:tab/>
      </w:r>
      <w:r w:rsidRPr="00F83211">
        <w:rPr>
          <w:rFonts w:cs="Arial"/>
        </w:rPr>
        <w:tab/>
      </w:r>
      <w:r w:rsidRPr="00F83211">
        <w:rPr>
          <w:rFonts w:cs="Arial"/>
        </w:rPr>
        <w:tab/>
      </w:r>
      <w:r w:rsidRPr="00F83211">
        <w:rPr>
          <w:rFonts w:cs="Arial"/>
        </w:rPr>
        <w:tab/>
      </w:r>
      <w:r w:rsidRPr="00F83211">
        <w:rPr>
          <w:rFonts w:cs="Arial"/>
        </w:rPr>
        <w:tab/>
        <w:t>CHIEF ADMINISTRATIVE OFFICER</w:t>
      </w:r>
    </w:p>
    <w:p w:rsidR="00F06863" w:rsidRDefault="00F06863">
      <w:pPr>
        <w:spacing w:line="276" w:lineRule="auto"/>
        <w:rPr>
          <w:rFonts w:cs="Arial"/>
        </w:rPr>
      </w:pPr>
      <w:r>
        <w:rPr>
          <w:rFonts w:cs="Arial"/>
        </w:rPr>
        <w:br w:type="page"/>
      </w:r>
    </w:p>
    <w:p w:rsidR="00F06863" w:rsidRPr="005A208B" w:rsidRDefault="00925E2F" w:rsidP="00F06863">
      <w:pPr>
        <w:jc w:val="center"/>
        <w:rPr>
          <w:b/>
          <w:sz w:val="36"/>
          <w:szCs w:val="36"/>
          <w:u w:val="single"/>
        </w:rPr>
      </w:pPr>
      <w:r>
        <w:rPr>
          <w:b/>
          <w:sz w:val="36"/>
          <w:szCs w:val="36"/>
          <w:u w:val="single"/>
        </w:rPr>
        <w:lastRenderedPageBreak/>
        <w:t>Schedule “</w:t>
      </w:r>
      <w:r w:rsidR="00F06863" w:rsidRPr="001F7115">
        <w:rPr>
          <w:b/>
          <w:sz w:val="36"/>
          <w:szCs w:val="36"/>
          <w:u w:val="single"/>
        </w:rPr>
        <w:t>A</w:t>
      </w:r>
      <w:r>
        <w:rPr>
          <w:b/>
          <w:sz w:val="36"/>
          <w:szCs w:val="36"/>
          <w:u w:val="single"/>
        </w:rPr>
        <w:t>”</w:t>
      </w:r>
      <w:r w:rsidR="00F06863" w:rsidRPr="001F7115">
        <w:rPr>
          <w:b/>
          <w:sz w:val="36"/>
          <w:szCs w:val="36"/>
          <w:u w:val="single"/>
        </w:rPr>
        <w:t xml:space="preserve"> - Development Cost Charge Rates</w:t>
      </w:r>
    </w:p>
    <w:p w:rsidR="00F06863" w:rsidRDefault="00F06863" w:rsidP="00F06863">
      <w:pPr>
        <w:rPr>
          <w:b/>
          <w:sz w:val="24"/>
          <w:szCs w:val="24"/>
        </w:rPr>
      </w:pPr>
    </w:p>
    <w:p w:rsidR="00F06863" w:rsidRDefault="00F06863" w:rsidP="00F06863">
      <w:pPr>
        <w:rPr>
          <w:b/>
          <w:sz w:val="24"/>
          <w:szCs w:val="24"/>
        </w:rPr>
      </w:pPr>
      <w:r>
        <w:rPr>
          <w:b/>
          <w:sz w:val="24"/>
          <w:szCs w:val="24"/>
        </w:rPr>
        <w:t>Sanitary Sewer</w:t>
      </w:r>
    </w:p>
    <w:tbl>
      <w:tblPr>
        <w:tblStyle w:val="TableGrid"/>
        <w:tblW w:w="0" w:type="auto"/>
        <w:tblLook w:val="04A0"/>
      </w:tblPr>
      <w:tblGrid>
        <w:gridCol w:w="4788"/>
        <w:gridCol w:w="4788"/>
      </w:tblGrid>
      <w:tr w:rsidR="00F06863" w:rsidTr="00925E2F">
        <w:tc>
          <w:tcPr>
            <w:tcW w:w="4788" w:type="dxa"/>
          </w:tcPr>
          <w:p w:rsidR="00F06863" w:rsidRPr="001F7115" w:rsidRDefault="00F06863" w:rsidP="00925E2F">
            <w:pPr>
              <w:rPr>
                <w:b/>
                <w:sz w:val="24"/>
                <w:szCs w:val="24"/>
              </w:rPr>
            </w:pPr>
            <w:r>
              <w:rPr>
                <w:b/>
                <w:sz w:val="24"/>
                <w:szCs w:val="24"/>
              </w:rPr>
              <w:t>Area (as shown on Schedule "B")</w:t>
            </w:r>
          </w:p>
        </w:tc>
        <w:tc>
          <w:tcPr>
            <w:tcW w:w="4788" w:type="dxa"/>
          </w:tcPr>
          <w:p w:rsidR="00F06863" w:rsidRPr="001F7115" w:rsidRDefault="00F06863" w:rsidP="00F06863">
            <w:pPr>
              <w:rPr>
                <w:b/>
                <w:sz w:val="24"/>
                <w:szCs w:val="24"/>
              </w:rPr>
            </w:pPr>
            <w:r>
              <w:rPr>
                <w:b/>
                <w:sz w:val="24"/>
                <w:szCs w:val="24"/>
              </w:rPr>
              <w:t>Development Cost Charge Per Dwelling Unit</w:t>
            </w:r>
          </w:p>
        </w:tc>
      </w:tr>
      <w:tr w:rsidR="00F06863" w:rsidTr="00925E2F">
        <w:tc>
          <w:tcPr>
            <w:tcW w:w="4788" w:type="dxa"/>
          </w:tcPr>
          <w:p w:rsidR="00F06863" w:rsidRDefault="00F06863" w:rsidP="00925E2F">
            <w:pPr>
              <w:rPr>
                <w:sz w:val="24"/>
                <w:szCs w:val="24"/>
              </w:rPr>
            </w:pPr>
            <w:r>
              <w:rPr>
                <w:sz w:val="24"/>
                <w:szCs w:val="24"/>
              </w:rPr>
              <w:t>Downtown Area</w:t>
            </w:r>
          </w:p>
        </w:tc>
        <w:tc>
          <w:tcPr>
            <w:tcW w:w="4788" w:type="dxa"/>
          </w:tcPr>
          <w:p w:rsidR="00F06863" w:rsidRDefault="00F06863" w:rsidP="00925E2F">
            <w:pPr>
              <w:rPr>
                <w:sz w:val="24"/>
                <w:szCs w:val="24"/>
              </w:rPr>
            </w:pPr>
            <w:r>
              <w:rPr>
                <w:sz w:val="24"/>
                <w:szCs w:val="24"/>
              </w:rPr>
              <w:t xml:space="preserve">$1,930.50 </w:t>
            </w:r>
          </w:p>
        </w:tc>
      </w:tr>
      <w:tr w:rsidR="00F06863" w:rsidTr="00925E2F">
        <w:tc>
          <w:tcPr>
            <w:tcW w:w="4788" w:type="dxa"/>
          </w:tcPr>
          <w:p w:rsidR="00F06863" w:rsidRDefault="00F06863" w:rsidP="00925E2F">
            <w:pPr>
              <w:rPr>
                <w:sz w:val="24"/>
                <w:szCs w:val="24"/>
              </w:rPr>
            </w:pPr>
            <w:r>
              <w:rPr>
                <w:sz w:val="24"/>
                <w:szCs w:val="24"/>
              </w:rPr>
              <w:t>Knoll Area (A, B, C and D)</w:t>
            </w:r>
          </w:p>
        </w:tc>
        <w:tc>
          <w:tcPr>
            <w:tcW w:w="4788" w:type="dxa"/>
          </w:tcPr>
          <w:p w:rsidR="00F06863" w:rsidRDefault="00F06863" w:rsidP="00925E2F">
            <w:pPr>
              <w:rPr>
                <w:sz w:val="24"/>
                <w:szCs w:val="24"/>
              </w:rPr>
            </w:pPr>
            <w:r>
              <w:rPr>
                <w:sz w:val="24"/>
                <w:szCs w:val="24"/>
              </w:rPr>
              <w:t xml:space="preserve">$2,247.30 </w:t>
            </w:r>
          </w:p>
        </w:tc>
      </w:tr>
      <w:tr w:rsidR="00F06863" w:rsidTr="00925E2F">
        <w:tc>
          <w:tcPr>
            <w:tcW w:w="4788" w:type="dxa"/>
          </w:tcPr>
          <w:p w:rsidR="00F06863" w:rsidRDefault="00F06863" w:rsidP="00925E2F">
            <w:pPr>
              <w:rPr>
                <w:sz w:val="24"/>
                <w:szCs w:val="24"/>
              </w:rPr>
            </w:pPr>
            <w:r>
              <w:rPr>
                <w:sz w:val="24"/>
                <w:szCs w:val="24"/>
              </w:rPr>
              <w:t>Knoll/Western Uplands Area (E and F)</w:t>
            </w:r>
          </w:p>
        </w:tc>
        <w:tc>
          <w:tcPr>
            <w:tcW w:w="4788" w:type="dxa"/>
          </w:tcPr>
          <w:p w:rsidR="00F06863" w:rsidRDefault="00F06863" w:rsidP="00925E2F">
            <w:pPr>
              <w:rPr>
                <w:sz w:val="24"/>
                <w:szCs w:val="24"/>
              </w:rPr>
            </w:pPr>
            <w:r>
              <w:rPr>
                <w:sz w:val="24"/>
                <w:szCs w:val="24"/>
              </w:rPr>
              <w:t xml:space="preserve">$1,930.50 </w:t>
            </w:r>
          </w:p>
        </w:tc>
      </w:tr>
      <w:tr w:rsidR="00F06863" w:rsidTr="00925E2F">
        <w:tc>
          <w:tcPr>
            <w:tcW w:w="4788" w:type="dxa"/>
          </w:tcPr>
          <w:p w:rsidR="00F06863" w:rsidRDefault="00F06863" w:rsidP="00925E2F">
            <w:pPr>
              <w:rPr>
                <w:sz w:val="24"/>
                <w:szCs w:val="24"/>
              </w:rPr>
            </w:pPr>
            <w:r>
              <w:rPr>
                <w:sz w:val="24"/>
                <w:szCs w:val="24"/>
              </w:rPr>
              <w:t>Western Uplands Area (G)</w:t>
            </w:r>
          </w:p>
        </w:tc>
        <w:tc>
          <w:tcPr>
            <w:tcW w:w="4788" w:type="dxa"/>
          </w:tcPr>
          <w:p w:rsidR="00F06863" w:rsidRDefault="00F06863" w:rsidP="00925E2F">
            <w:pPr>
              <w:rPr>
                <w:sz w:val="24"/>
                <w:szCs w:val="24"/>
              </w:rPr>
            </w:pPr>
            <w:r>
              <w:rPr>
                <w:sz w:val="24"/>
                <w:szCs w:val="24"/>
              </w:rPr>
              <w:t xml:space="preserve">$2,871.00 </w:t>
            </w:r>
          </w:p>
        </w:tc>
      </w:tr>
    </w:tbl>
    <w:p w:rsidR="00F06863" w:rsidRDefault="00F06863" w:rsidP="00F06863">
      <w:pPr>
        <w:rPr>
          <w:b/>
          <w:sz w:val="24"/>
          <w:szCs w:val="24"/>
        </w:rPr>
      </w:pPr>
    </w:p>
    <w:p w:rsidR="00F06863" w:rsidRDefault="00F06863" w:rsidP="00F06863">
      <w:pPr>
        <w:rPr>
          <w:b/>
          <w:sz w:val="24"/>
          <w:szCs w:val="24"/>
        </w:rPr>
      </w:pPr>
      <w:r>
        <w:rPr>
          <w:b/>
          <w:sz w:val="24"/>
          <w:szCs w:val="24"/>
        </w:rPr>
        <w:t>Storm Sewer</w:t>
      </w:r>
    </w:p>
    <w:tbl>
      <w:tblPr>
        <w:tblStyle w:val="TableGrid"/>
        <w:tblW w:w="0" w:type="auto"/>
        <w:tblLook w:val="04A0"/>
      </w:tblPr>
      <w:tblGrid>
        <w:gridCol w:w="4788"/>
        <w:gridCol w:w="4788"/>
      </w:tblGrid>
      <w:tr w:rsidR="00F06863" w:rsidTr="00925E2F">
        <w:tc>
          <w:tcPr>
            <w:tcW w:w="4788" w:type="dxa"/>
          </w:tcPr>
          <w:p w:rsidR="00F06863" w:rsidRPr="001F7115" w:rsidRDefault="00F06863" w:rsidP="00925E2F">
            <w:pPr>
              <w:rPr>
                <w:b/>
                <w:sz w:val="24"/>
                <w:szCs w:val="24"/>
              </w:rPr>
            </w:pPr>
            <w:r>
              <w:rPr>
                <w:b/>
                <w:sz w:val="24"/>
                <w:szCs w:val="24"/>
              </w:rPr>
              <w:t>Area (as shown on Schedule "B")</w:t>
            </w:r>
          </w:p>
        </w:tc>
        <w:tc>
          <w:tcPr>
            <w:tcW w:w="4788" w:type="dxa"/>
          </w:tcPr>
          <w:p w:rsidR="00F06863" w:rsidRPr="001F7115" w:rsidRDefault="00F06863" w:rsidP="00F06863">
            <w:pPr>
              <w:rPr>
                <w:b/>
                <w:sz w:val="24"/>
                <w:szCs w:val="24"/>
              </w:rPr>
            </w:pPr>
            <w:r>
              <w:rPr>
                <w:b/>
                <w:sz w:val="24"/>
                <w:szCs w:val="24"/>
              </w:rPr>
              <w:t>Development Cost Charge Dwelling Unit</w:t>
            </w:r>
          </w:p>
        </w:tc>
      </w:tr>
      <w:tr w:rsidR="00F06863" w:rsidTr="00925E2F">
        <w:tc>
          <w:tcPr>
            <w:tcW w:w="4788" w:type="dxa"/>
          </w:tcPr>
          <w:p w:rsidR="00F06863" w:rsidRDefault="00F06863" w:rsidP="00925E2F">
            <w:pPr>
              <w:rPr>
                <w:sz w:val="24"/>
                <w:szCs w:val="24"/>
              </w:rPr>
            </w:pPr>
            <w:r>
              <w:rPr>
                <w:sz w:val="24"/>
                <w:szCs w:val="24"/>
              </w:rPr>
              <w:t xml:space="preserve">Knoll Area </w:t>
            </w:r>
          </w:p>
        </w:tc>
        <w:tc>
          <w:tcPr>
            <w:tcW w:w="4788" w:type="dxa"/>
          </w:tcPr>
          <w:p w:rsidR="00F06863" w:rsidRDefault="00F06863" w:rsidP="00925E2F">
            <w:pPr>
              <w:rPr>
                <w:sz w:val="24"/>
                <w:szCs w:val="24"/>
              </w:rPr>
            </w:pPr>
            <w:r>
              <w:rPr>
                <w:sz w:val="24"/>
                <w:szCs w:val="24"/>
              </w:rPr>
              <w:t xml:space="preserve">$960.00 </w:t>
            </w:r>
          </w:p>
        </w:tc>
      </w:tr>
      <w:tr w:rsidR="00F06863" w:rsidTr="00925E2F">
        <w:tc>
          <w:tcPr>
            <w:tcW w:w="4788" w:type="dxa"/>
          </w:tcPr>
          <w:p w:rsidR="00F06863" w:rsidRDefault="00F06863" w:rsidP="00925E2F">
            <w:pPr>
              <w:rPr>
                <w:sz w:val="24"/>
                <w:szCs w:val="24"/>
              </w:rPr>
            </w:pPr>
            <w:r>
              <w:rPr>
                <w:sz w:val="24"/>
                <w:szCs w:val="24"/>
              </w:rPr>
              <w:t xml:space="preserve">Western Uplands Area </w:t>
            </w:r>
          </w:p>
        </w:tc>
        <w:tc>
          <w:tcPr>
            <w:tcW w:w="4788" w:type="dxa"/>
          </w:tcPr>
          <w:p w:rsidR="00F06863" w:rsidRDefault="00F06863" w:rsidP="00925E2F">
            <w:pPr>
              <w:rPr>
                <w:sz w:val="24"/>
                <w:szCs w:val="24"/>
              </w:rPr>
            </w:pPr>
            <w:r>
              <w:rPr>
                <w:sz w:val="24"/>
                <w:szCs w:val="24"/>
              </w:rPr>
              <w:t>$510.00</w:t>
            </w:r>
          </w:p>
        </w:tc>
      </w:tr>
    </w:tbl>
    <w:p w:rsidR="00F06863" w:rsidRDefault="00F06863" w:rsidP="00F06863">
      <w:pPr>
        <w:rPr>
          <w:b/>
          <w:sz w:val="24"/>
          <w:szCs w:val="24"/>
        </w:rPr>
      </w:pPr>
    </w:p>
    <w:p w:rsidR="00F06863" w:rsidRDefault="00F06863" w:rsidP="00F06863">
      <w:pPr>
        <w:rPr>
          <w:b/>
          <w:sz w:val="24"/>
          <w:szCs w:val="24"/>
        </w:rPr>
      </w:pPr>
      <w:r>
        <w:rPr>
          <w:b/>
          <w:sz w:val="24"/>
          <w:szCs w:val="24"/>
        </w:rPr>
        <w:t>Roads</w:t>
      </w:r>
    </w:p>
    <w:tbl>
      <w:tblPr>
        <w:tblStyle w:val="TableGrid"/>
        <w:tblW w:w="0" w:type="auto"/>
        <w:tblLook w:val="04A0"/>
      </w:tblPr>
      <w:tblGrid>
        <w:gridCol w:w="4788"/>
        <w:gridCol w:w="4788"/>
      </w:tblGrid>
      <w:tr w:rsidR="00F06863" w:rsidTr="00925E2F">
        <w:tc>
          <w:tcPr>
            <w:tcW w:w="4788" w:type="dxa"/>
          </w:tcPr>
          <w:p w:rsidR="00F06863" w:rsidRPr="001F7115" w:rsidRDefault="00F06863" w:rsidP="00925E2F">
            <w:pPr>
              <w:rPr>
                <w:b/>
                <w:sz w:val="24"/>
                <w:szCs w:val="24"/>
              </w:rPr>
            </w:pPr>
            <w:r>
              <w:rPr>
                <w:b/>
                <w:sz w:val="24"/>
                <w:szCs w:val="24"/>
              </w:rPr>
              <w:t>Area (as shown on Schedule "B")</w:t>
            </w:r>
          </w:p>
        </w:tc>
        <w:tc>
          <w:tcPr>
            <w:tcW w:w="4788" w:type="dxa"/>
          </w:tcPr>
          <w:p w:rsidR="00F06863" w:rsidRPr="001F7115" w:rsidRDefault="00F06863" w:rsidP="00F06863">
            <w:pPr>
              <w:rPr>
                <w:b/>
                <w:sz w:val="24"/>
                <w:szCs w:val="24"/>
              </w:rPr>
            </w:pPr>
            <w:r>
              <w:rPr>
                <w:b/>
                <w:sz w:val="24"/>
                <w:szCs w:val="24"/>
              </w:rPr>
              <w:t>Development Cost Charge Per Dwelling Unit</w:t>
            </w:r>
          </w:p>
        </w:tc>
      </w:tr>
      <w:tr w:rsidR="00F06863" w:rsidTr="00925E2F">
        <w:tc>
          <w:tcPr>
            <w:tcW w:w="4788" w:type="dxa"/>
          </w:tcPr>
          <w:p w:rsidR="00F06863" w:rsidRDefault="00F06863" w:rsidP="00925E2F">
            <w:pPr>
              <w:rPr>
                <w:sz w:val="24"/>
                <w:szCs w:val="24"/>
              </w:rPr>
            </w:pPr>
            <w:r>
              <w:rPr>
                <w:sz w:val="24"/>
                <w:szCs w:val="24"/>
              </w:rPr>
              <w:t xml:space="preserve">Knoll Area </w:t>
            </w:r>
          </w:p>
        </w:tc>
        <w:tc>
          <w:tcPr>
            <w:tcW w:w="4788" w:type="dxa"/>
          </w:tcPr>
          <w:p w:rsidR="00F06863" w:rsidRDefault="00F06863" w:rsidP="00925E2F">
            <w:pPr>
              <w:rPr>
                <w:sz w:val="24"/>
                <w:szCs w:val="24"/>
              </w:rPr>
            </w:pPr>
            <w:r>
              <w:rPr>
                <w:sz w:val="24"/>
                <w:szCs w:val="24"/>
              </w:rPr>
              <w:t>$2,480.00</w:t>
            </w:r>
          </w:p>
        </w:tc>
      </w:tr>
      <w:tr w:rsidR="00F06863" w:rsidTr="00925E2F">
        <w:tc>
          <w:tcPr>
            <w:tcW w:w="4788" w:type="dxa"/>
          </w:tcPr>
          <w:p w:rsidR="00F06863" w:rsidRDefault="00F06863" w:rsidP="00925E2F">
            <w:pPr>
              <w:rPr>
                <w:sz w:val="24"/>
                <w:szCs w:val="24"/>
              </w:rPr>
            </w:pPr>
            <w:r>
              <w:rPr>
                <w:sz w:val="24"/>
                <w:szCs w:val="24"/>
              </w:rPr>
              <w:t xml:space="preserve">Western Uplands Area </w:t>
            </w:r>
          </w:p>
        </w:tc>
        <w:tc>
          <w:tcPr>
            <w:tcW w:w="4788" w:type="dxa"/>
          </w:tcPr>
          <w:p w:rsidR="00F06863" w:rsidRDefault="00F06863" w:rsidP="00925E2F">
            <w:pPr>
              <w:rPr>
                <w:sz w:val="24"/>
                <w:szCs w:val="24"/>
              </w:rPr>
            </w:pPr>
            <w:r>
              <w:rPr>
                <w:sz w:val="24"/>
                <w:szCs w:val="24"/>
              </w:rPr>
              <w:t>$2,420.00</w:t>
            </w:r>
          </w:p>
        </w:tc>
      </w:tr>
    </w:tbl>
    <w:p w:rsidR="00F06863" w:rsidRDefault="00F06863" w:rsidP="00F06863">
      <w:pPr>
        <w:rPr>
          <w:b/>
          <w:sz w:val="24"/>
          <w:szCs w:val="24"/>
        </w:rPr>
      </w:pPr>
    </w:p>
    <w:p w:rsidR="00F06863" w:rsidRDefault="00F06863" w:rsidP="00F06863">
      <w:pPr>
        <w:rPr>
          <w:b/>
          <w:sz w:val="24"/>
          <w:szCs w:val="24"/>
        </w:rPr>
      </w:pPr>
      <w:r>
        <w:rPr>
          <w:b/>
          <w:sz w:val="24"/>
          <w:szCs w:val="24"/>
        </w:rPr>
        <w:t xml:space="preserve">Water </w:t>
      </w:r>
    </w:p>
    <w:tbl>
      <w:tblPr>
        <w:tblStyle w:val="TableGrid"/>
        <w:tblW w:w="0" w:type="auto"/>
        <w:tblLook w:val="04A0"/>
      </w:tblPr>
      <w:tblGrid>
        <w:gridCol w:w="4788"/>
        <w:gridCol w:w="4788"/>
      </w:tblGrid>
      <w:tr w:rsidR="00F06863" w:rsidTr="00925E2F">
        <w:tc>
          <w:tcPr>
            <w:tcW w:w="4788" w:type="dxa"/>
          </w:tcPr>
          <w:p w:rsidR="00F06863" w:rsidRDefault="00F06863" w:rsidP="00925E2F">
            <w:pPr>
              <w:rPr>
                <w:b/>
                <w:sz w:val="24"/>
                <w:szCs w:val="24"/>
              </w:rPr>
            </w:pPr>
            <w:r>
              <w:rPr>
                <w:b/>
                <w:sz w:val="24"/>
                <w:szCs w:val="24"/>
              </w:rPr>
              <w:t>Area (as shown on Schedule "C")</w:t>
            </w:r>
          </w:p>
        </w:tc>
        <w:tc>
          <w:tcPr>
            <w:tcW w:w="4788" w:type="dxa"/>
          </w:tcPr>
          <w:p w:rsidR="00F06863" w:rsidRDefault="00F06863" w:rsidP="00F06863">
            <w:pPr>
              <w:rPr>
                <w:b/>
                <w:sz w:val="24"/>
                <w:szCs w:val="24"/>
              </w:rPr>
            </w:pPr>
            <w:r>
              <w:rPr>
                <w:b/>
                <w:sz w:val="24"/>
                <w:szCs w:val="24"/>
              </w:rPr>
              <w:t>Development Cost Charge Per Dwelling Unit</w:t>
            </w:r>
          </w:p>
        </w:tc>
      </w:tr>
      <w:tr w:rsidR="00F06863" w:rsidTr="00925E2F">
        <w:tc>
          <w:tcPr>
            <w:tcW w:w="4788" w:type="dxa"/>
          </w:tcPr>
          <w:p w:rsidR="00F06863" w:rsidRPr="000F1026" w:rsidRDefault="00F06863" w:rsidP="00925E2F">
            <w:pPr>
              <w:rPr>
                <w:sz w:val="24"/>
                <w:szCs w:val="24"/>
              </w:rPr>
            </w:pPr>
            <w:r>
              <w:rPr>
                <w:sz w:val="24"/>
                <w:szCs w:val="24"/>
              </w:rPr>
              <w:t>Pressure Zone #1</w:t>
            </w:r>
          </w:p>
        </w:tc>
        <w:tc>
          <w:tcPr>
            <w:tcW w:w="4788" w:type="dxa"/>
          </w:tcPr>
          <w:p w:rsidR="00F06863" w:rsidRPr="000F1026" w:rsidRDefault="00F06863" w:rsidP="00925E2F">
            <w:pPr>
              <w:rPr>
                <w:sz w:val="24"/>
                <w:szCs w:val="24"/>
              </w:rPr>
            </w:pPr>
            <w:r>
              <w:rPr>
                <w:sz w:val="24"/>
                <w:szCs w:val="24"/>
              </w:rPr>
              <w:t xml:space="preserve">$1,805.00 </w:t>
            </w:r>
          </w:p>
        </w:tc>
      </w:tr>
      <w:tr w:rsidR="00F06863" w:rsidTr="00925E2F">
        <w:tc>
          <w:tcPr>
            <w:tcW w:w="4788" w:type="dxa"/>
          </w:tcPr>
          <w:p w:rsidR="00F06863" w:rsidRPr="000F1026" w:rsidRDefault="00F06863" w:rsidP="00925E2F">
            <w:pPr>
              <w:rPr>
                <w:sz w:val="24"/>
                <w:szCs w:val="24"/>
              </w:rPr>
            </w:pPr>
            <w:r>
              <w:rPr>
                <w:sz w:val="24"/>
                <w:szCs w:val="24"/>
              </w:rPr>
              <w:t>Pressure Zone #2</w:t>
            </w:r>
          </w:p>
        </w:tc>
        <w:tc>
          <w:tcPr>
            <w:tcW w:w="4788" w:type="dxa"/>
          </w:tcPr>
          <w:p w:rsidR="00F06863" w:rsidRPr="000F1026" w:rsidRDefault="00F06863" w:rsidP="00925E2F">
            <w:pPr>
              <w:rPr>
                <w:sz w:val="24"/>
                <w:szCs w:val="24"/>
              </w:rPr>
            </w:pPr>
            <w:r>
              <w:rPr>
                <w:sz w:val="24"/>
                <w:szCs w:val="24"/>
              </w:rPr>
              <w:t xml:space="preserve">$1,740.00 </w:t>
            </w:r>
          </w:p>
        </w:tc>
      </w:tr>
    </w:tbl>
    <w:p w:rsidR="00F06863" w:rsidRPr="000F1026" w:rsidRDefault="00F06863" w:rsidP="00F06863">
      <w:pPr>
        <w:rPr>
          <w:b/>
          <w:sz w:val="24"/>
          <w:szCs w:val="24"/>
        </w:rPr>
      </w:pPr>
    </w:p>
    <w:p w:rsidR="00925E2F" w:rsidRDefault="00925E2F">
      <w:pPr>
        <w:spacing w:line="276" w:lineRule="auto"/>
        <w:rPr>
          <w:rFonts w:cs="Arial"/>
        </w:rPr>
      </w:pPr>
      <w:r>
        <w:rPr>
          <w:rFonts w:cs="Arial"/>
        </w:rPr>
        <w:br w:type="page"/>
      </w:r>
    </w:p>
    <w:p w:rsidR="00925E2F" w:rsidRPr="005A208B" w:rsidRDefault="00925E2F" w:rsidP="00925E2F">
      <w:pPr>
        <w:jc w:val="center"/>
        <w:rPr>
          <w:b/>
          <w:sz w:val="36"/>
          <w:szCs w:val="36"/>
          <w:u w:val="single"/>
        </w:rPr>
      </w:pPr>
      <w:r w:rsidRPr="001F7115">
        <w:rPr>
          <w:b/>
          <w:sz w:val="36"/>
          <w:szCs w:val="36"/>
          <w:u w:val="single"/>
        </w:rPr>
        <w:lastRenderedPageBreak/>
        <w:t>Schedule</w:t>
      </w:r>
      <w:r>
        <w:rPr>
          <w:b/>
          <w:sz w:val="36"/>
          <w:szCs w:val="36"/>
          <w:u w:val="single"/>
        </w:rPr>
        <w:t>s “B” and “C”</w:t>
      </w:r>
      <w:r w:rsidRPr="001F7115">
        <w:rPr>
          <w:b/>
          <w:sz w:val="36"/>
          <w:szCs w:val="36"/>
          <w:u w:val="single"/>
        </w:rPr>
        <w:t xml:space="preserve"> - Development Cost Charge Rates</w:t>
      </w:r>
    </w:p>
    <w:p w:rsidR="00F06863" w:rsidRDefault="00F06863" w:rsidP="009F76FA">
      <w:pPr>
        <w:jc w:val="both"/>
        <w:rPr>
          <w:rFonts w:cs="Arial"/>
        </w:rPr>
      </w:pPr>
    </w:p>
    <w:p w:rsidR="00925E2F" w:rsidRDefault="00925E2F" w:rsidP="009F76FA">
      <w:pPr>
        <w:jc w:val="both"/>
        <w:rPr>
          <w:rFonts w:cs="Arial"/>
        </w:rPr>
      </w:pPr>
      <w:r>
        <w:rPr>
          <w:rFonts w:cs="Arial"/>
        </w:rPr>
        <w:t xml:space="preserve">Development Cost Charges Map </w:t>
      </w:r>
      <w:r w:rsidR="00E62DE0">
        <w:rPr>
          <w:rFonts w:cs="Arial"/>
        </w:rPr>
        <w:t>Schedule “B”, certified true on February 13</w:t>
      </w:r>
      <w:r>
        <w:rPr>
          <w:rFonts w:cs="Arial"/>
        </w:rPr>
        <w:t>, 2018 by the Corporate Officer for the City of Enderby, is hereby included by reference.</w:t>
      </w:r>
    </w:p>
    <w:p w:rsidR="002C3F31" w:rsidRDefault="00925E2F" w:rsidP="009F76FA">
      <w:pPr>
        <w:jc w:val="both"/>
        <w:rPr>
          <w:rFonts w:cs="Arial"/>
        </w:rPr>
      </w:pPr>
      <w:r>
        <w:rPr>
          <w:rFonts w:cs="Arial"/>
        </w:rPr>
        <w:t xml:space="preserve">Development Cost Charges Map </w:t>
      </w:r>
      <w:r w:rsidR="00E62DE0">
        <w:rPr>
          <w:rFonts w:cs="Arial"/>
        </w:rPr>
        <w:t>“C”</w:t>
      </w:r>
      <w:r>
        <w:rPr>
          <w:rFonts w:cs="Arial"/>
        </w:rPr>
        <w:t>, certified true</w:t>
      </w:r>
      <w:r w:rsidR="00E62DE0">
        <w:rPr>
          <w:rFonts w:cs="Arial"/>
        </w:rPr>
        <w:t xml:space="preserve"> on February 13</w:t>
      </w:r>
      <w:r>
        <w:rPr>
          <w:rFonts w:cs="Arial"/>
        </w:rPr>
        <w:t>, 2018 by the Corporate Officer for the City of Enderby, is hereby included by reference.</w:t>
      </w:r>
    </w:p>
    <w:p w:rsidR="002C3F31" w:rsidRDefault="004B1DB7">
      <w:pPr>
        <w:spacing w:line="276" w:lineRule="auto"/>
        <w:rPr>
          <w:rFonts w:cs="Arial"/>
        </w:rPr>
      </w:pPr>
      <w:r>
        <w:rPr>
          <w:rFonts w:cs="Arial"/>
        </w:rPr>
        <w:t>The reproductions attached to this bylaw have been reduced in size and are for reference only.  Where a discrepancy may exist due to the reproduction, the original certified true copies prevail.</w:t>
      </w:r>
    </w:p>
    <w:p w:rsidR="002C3F31" w:rsidRDefault="00242147" w:rsidP="009F76FA">
      <w:pPr>
        <w:jc w:val="both"/>
        <w:rPr>
          <w:rFonts w:cs="Arial"/>
        </w:rPr>
      </w:pPr>
      <w:r w:rsidRPr="00242147">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5pt;margin-top:-36pt;width:457pt;height:36pt;z-index:251660288;mso-position-horizontal-relative:text;mso-position-vertical-relative:text" wrapcoords="-35 0 -35 21150 21600 21150 21600 0 -35 0" stroked="f">
            <v:textbox inset="0,0,0,0">
              <w:txbxContent>
                <w:p w:rsidR="002C3F31" w:rsidRPr="004B1DB7" w:rsidRDefault="004B1DB7" w:rsidP="004B1DB7">
                  <w:pPr>
                    <w:jc w:val="center"/>
                  </w:pPr>
                  <w:r w:rsidRPr="001F7115">
                    <w:rPr>
                      <w:b/>
                      <w:sz w:val="36"/>
                      <w:szCs w:val="36"/>
                      <w:u w:val="single"/>
                    </w:rPr>
                    <w:t>Schedule</w:t>
                  </w:r>
                  <w:r>
                    <w:rPr>
                      <w:b/>
                      <w:sz w:val="36"/>
                      <w:szCs w:val="36"/>
                      <w:u w:val="single"/>
                    </w:rPr>
                    <w:t xml:space="preserve"> “B” (reproduction)</w:t>
                  </w:r>
                </w:p>
              </w:txbxContent>
            </v:textbox>
            <w10:wrap type="through"/>
          </v:shape>
        </w:pict>
      </w:r>
      <w:r w:rsidR="002C3F31">
        <w:rPr>
          <w:rFonts w:cs="Arial"/>
          <w:noProof/>
          <w:lang w:val="en-US"/>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5803900" cy="8553450"/>
            <wp:effectExtent l="19050" t="0" r="6350" b="0"/>
            <wp:wrapThrough wrapText="bothSides">
              <wp:wrapPolygon edited="0">
                <wp:start x="-71" y="0"/>
                <wp:lineTo x="-71" y="21552"/>
                <wp:lineTo x="21624" y="21552"/>
                <wp:lineTo x="21624" y="0"/>
                <wp:lineTo x="-7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03900" cy="8553450"/>
                    </a:xfrm>
                    <a:prstGeom prst="rect">
                      <a:avLst/>
                    </a:prstGeom>
                    <a:noFill/>
                    <a:ln w="9525">
                      <a:noFill/>
                      <a:miter lim="800000"/>
                      <a:headEnd/>
                      <a:tailEnd/>
                    </a:ln>
                  </pic:spPr>
                </pic:pic>
              </a:graphicData>
            </a:graphic>
          </wp:anchor>
        </w:drawing>
      </w:r>
    </w:p>
    <w:p w:rsidR="00E62DE0" w:rsidRPr="00F83211" w:rsidRDefault="00242147" w:rsidP="002C3F31">
      <w:pPr>
        <w:spacing w:line="276" w:lineRule="auto"/>
        <w:rPr>
          <w:rFonts w:cs="Arial"/>
        </w:rPr>
      </w:pPr>
      <w:r w:rsidRPr="00242147">
        <w:rPr>
          <w:noProof/>
        </w:rPr>
        <w:lastRenderedPageBreak/>
        <w:pict>
          <v:shape id="_x0000_s1027" type="#_x0000_t202" style="position:absolute;margin-left:1.5pt;margin-top:-36pt;width:456pt;height:36pt;z-index:251663360;mso-position-horizontal-relative:text;mso-position-vertical-relative:text" wrapcoords="-36 0 -36 21150 21600 21150 21600 0 -36 0" stroked="f">
            <v:textbox inset="0,0,0,0">
              <w:txbxContent>
                <w:p w:rsidR="004B1DB7" w:rsidRPr="004B1DB7" w:rsidRDefault="004B1DB7" w:rsidP="004B1DB7">
                  <w:pPr>
                    <w:jc w:val="center"/>
                  </w:pPr>
                  <w:r w:rsidRPr="001F7115">
                    <w:rPr>
                      <w:b/>
                      <w:sz w:val="36"/>
                      <w:szCs w:val="36"/>
                      <w:u w:val="single"/>
                    </w:rPr>
                    <w:t>Schedule</w:t>
                  </w:r>
                  <w:r>
                    <w:rPr>
                      <w:b/>
                      <w:sz w:val="36"/>
                      <w:szCs w:val="36"/>
                      <w:u w:val="single"/>
                    </w:rPr>
                    <w:t xml:space="preserve"> “C” (reproduction)</w:t>
                  </w:r>
                </w:p>
                <w:p w:rsidR="004B1DB7" w:rsidRPr="004B1DB7" w:rsidRDefault="004B1DB7" w:rsidP="004B1DB7"/>
              </w:txbxContent>
            </v:textbox>
            <w10:wrap type="through"/>
          </v:shape>
        </w:pict>
      </w:r>
      <w:r w:rsidR="004B1DB7">
        <w:rPr>
          <w:rFonts w:cs="Arial"/>
          <w:noProof/>
          <w:lang w:val="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5791200" cy="8534400"/>
            <wp:effectExtent l="19050" t="0" r="0" b="0"/>
            <wp:wrapThrough wrapText="bothSides">
              <wp:wrapPolygon edited="0">
                <wp:start x="-71" y="0"/>
                <wp:lineTo x="-71" y="21552"/>
                <wp:lineTo x="21600" y="21552"/>
                <wp:lineTo x="21600" y="0"/>
                <wp:lineTo x="-71"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91200" cy="8534400"/>
                    </a:xfrm>
                    <a:prstGeom prst="rect">
                      <a:avLst/>
                    </a:prstGeom>
                    <a:noFill/>
                    <a:ln w="9525">
                      <a:noFill/>
                      <a:miter lim="800000"/>
                      <a:headEnd/>
                      <a:tailEnd/>
                    </a:ln>
                  </pic:spPr>
                </pic:pic>
              </a:graphicData>
            </a:graphic>
          </wp:anchor>
        </w:drawing>
      </w:r>
    </w:p>
    <w:sectPr w:rsidR="00E62DE0" w:rsidRPr="00F83211" w:rsidSect="00D822F2">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F31" w:rsidRDefault="002C3F31" w:rsidP="004D108C">
      <w:pPr>
        <w:spacing w:after="0"/>
      </w:pPr>
      <w:r>
        <w:separator/>
      </w:r>
    </w:p>
  </w:endnote>
  <w:endnote w:type="continuationSeparator" w:id="0">
    <w:p w:rsidR="002C3F31" w:rsidRDefault="002C3F31" w:rsidP="004D108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F31" w:rsidRDefault="002C3F31" w:rsidP="003B05DD">
    <w:pPr>
      <w:pStyle w:val="Footer"/>
      <w:jc w:val="center"/>
    </w:pPr>
    <w:r>
      <w:t xml:space="preserve">Page </w:t>
    </w:r>
    <w:fldSimple w:instr=" page ">
      <w:r w:rsidR="00657EFE">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F31" w:rsidRDefault="002C3F31" w:rsidP="004D108C">
      <w:pPr>
        <w:spacing w:after="0"/>
      </w:pPr>
      <w:r>
        <w:separator/>
      </w:r>
    </w:p>
  </w:footnote>
  <w:footnote w:type="continuationSeparator" w:id="0">
    <w:p w:rsidR="002C3F31" w:rsidRDefault="002C3F31" w:rsidP="004D108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lowerLetter"/>
      <w:pStyle w:val="Bylaw4"/>
      <w:lvlText w:val="(%1)"/>
      <w:lvlJc w:val="left"/>
      <w:pPr>
        <w:tabs>
          <w:tab w:val="num" w:pos="2160"/>
        </w:tabs>
        <w:ind w:left="2160" w:hanging="720"/>
      </w:pPr>
      <w:rPr>
        <w:rFonts w:ascii="Arial" w:hAnsi="Arial" w:hint="default"/>
        <w:b w:val="0"/>
        <w:i w:val="0"/>
        <w:sz w:val="24"/>
        <w:u w:val="none"/>
      </w:rPr>
    </w:lvl>
  </w:abstractNum>
  <w:abstractNum w:abstractNumId="1">
    <w:nsid w:val="00000011"/>
    <w:multiLevelType w:val="multilevel"/>
    <w:tmpl w:val="00000000"/>
    <w:lvl w:ilvl="0">
      <w:start w:val="1"/>
      <w:numFmt w:val="decimal"/>
      <w:pStyle w:val="Bylaw1"/>
      <w:lvlText w:val="%1."/>
      <w:lvlJc w:val="left"/>
      <w:pPr>
        <w:tabs>
          <w:tab w:val="num" w:pos="720"/>
        </w:tabs>
        <w:ind w:left="720" w:hanging="720"/>
      </w:pPr>
    </w:lvl>
    <w:lvl w:ilvl="1">
      <w:start w:val="1"/>
      <w:numFmt w:val="lowerLetter"/>
      <w:pStyle w:val="Bylaw2"/>
      <w:lvlText w:val="(%2)"/>
      <w:lvlJc w:val="left"/>
      <w:pPr>
        <w:tabs>
          <w:tab w:val="num" w:pos="1440"/>
        </w:tabs>
        <w:ind w:left="1440" w:hanging="720"/>
      </w:pPr>
    </w:lvl>
    <w:lvl w:ilvl="2">
      <w:start w:val="1"/>
      <w:numFmt w:val="lowerRoman"/>
      <w:pStyle w:val="Bylaw3"/>
      <w:lvlText w:val="(%3)"/>
      <w:lvlJc w:val="left"/>
      <w:pPr>
        <w:tabs>
          <w:tab w:val="num" w:pos="2160"/>
        </w:tabs>
        <w:ind w:left="2160" w:hanging="720"/>
      </w:pPr>
    </w:lvl>
    <w:lvl w:ilvl="3">
      <w:numFmt w:val="decimal"/>
      <w:lvlText w:val="(%4)"/>
      <w:lvlJc w:val="left"/>
      <w:pPr>
        <w:tabs>
          <w:tab w:val="num" w:pos="1440"/>
        </w:tabs>
        <w:ind w:left="1440" w:hanging="360"/>
      </w:pPr>
    </w:lvl>
    <w:lvl w:ilvl="4">
      <w:numFmt w:val="lowerLetter"/>
      <w:lvlText w:val="(%5)"/>
      <w:lvlJc w:val="left"/>
      <w:pPr>
        <w:tabs>
          <w:tab w:val="num" w:pos="1800"/>
        </w:tabs>
        <w:ind w:left="1800" w:hanging="360"/>
      </w:pPr>
    </w:lvl>
    <w:lvl w:ilvl="5">
      <w:numFmt w:val="lowerRoman"/>
      <w:lvlText w:val="(%6)"/>
      <w:lvlJc w:val="left"/>
      <w:pPr>
        <w:tabs>
          <w:tab w:val="num" w:pos="2160"/>
        </w:tabs>
        <w:ind w:left="2160" w:hanging="360"/>
      </w:pPr>
    </w:lvl>
    <w:lvl w:ilvl="6">
      <w:numFmt w:val="decimal"/>
      <w:lvlText w:val="%7."/>
      <w:lvlJc w:val="left"/>
      <w:pPr>
        <w:tabs>
          <w:tab w:val="num" w:pos="2520"/>
        </w:tabs>
        <w:ind w:left="2520" w:hanging="360"/>
      </w:pPr>
    </w:lvl>
    <w:lvl w:ilvl="7">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2">
    <w:nsid w:val="00000016"/>
    <w:multiLevelType w:val="singleLevel"/>
    <w:tmpl w:val="00000000"/>
    <w:lvl w:ilvl="0">
      <w:start w:val="2"/>
      <w:numFmt w:val="decimal"/>
      <w:lvlText w:val="(%1)"/>
      <w:lvlJc w:val="left"/>
      <w:pPr>
        <w:tabs>
          <w:tab w:val="num" w:pos="1440"/>
        </w:tabs>
        <w:ind w:left="1440" w:hanging="720"/>
      </w:pPr>
      <w:rPr>
        <w:rFonts w:hint="default"/>
      </w:rPr>
    </w:lvl>
  </w:abstractNum>
  <w:abstractNum w:abstractNumId="3">
    <w:nsid w:val="041665C7"/>
    <w:multiLevelType w:val="hybridMultilevel"/>
    <w:tmpl w:val="903829A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047A6550"/>
    <w:multiLevelType w:val="hybridMultilevel"/>
    <w:tmpl w:val="E57C7BB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04AF4BAF"/>
    <w:multiLevelType w:val="multilevel"/>
    <w:tmpl w:val="113A1F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D1208F"/>
    <w:multiLevelType w:val="multilevel"/>
    <w:tmpl w:val="D42658F4"/>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EA464EB"/>
    <w:multiLevelType w:val="multilevel"/>
    <w:tmpl w:val="2C3666DA"/>
    <w:lvl w:ilvl="0">
      <w:start w:val="1"/>
      <w:numFmt w:val="decimal"/>
      <w:lvlText w:val="%1."/>
      <w:lvlJc w:val="left"/>
      <w:pPr>
        <w:tabs>
          <w:tab w:val="num" w:pos="720"/>
        </w:tabs>
        <w:ind w:left="720" w:hanging="360"/>
      </w:pPr>
      <w:rPr>
        <w:rFonts w:hint="default"/>
      </w:rPr>
    </w:lvl>
    <w:lvl w:ilvl="1">
      <w:start w:val="3"/>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3ED2F2A"/>
    <w:multiLevelType w:val="hybridMultilevel"/>
    <w:tmpl w:val="6996F956"/>
    <w:lvl w:ilvl="0" w:tplc="EC3689DC">
      <w:start w:val="8"/>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619783D"/>
    <w:multiLevelType w:val="hybridMultilevel"/>
    <w:tmpl w:val="041AAAC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1A380F57"/>
    <w:multiLevelType w:val="singleLevel"/>
    <w:tmpl w:val="77C8C040"/>
    <w:lvl w:ilvl="0">
      <w:start w:val="1"/>
      <w:numFmt w:val="decimal"/>
      <w:lvlText w:val="%1."/>
      <w:lvlJc w:val="left"/>
      <w:pPr>
        <w:tabs>
          <w:tab w:val="num" w:pos="720"/>
        </w:tabs>
        <w:ind w:left="720" w:hanging="720"/>
      </w:pPr>
      <w:rPr>
        <w:rFonts w:hint="default"/>
      </w:rPr>
    </w:lvl>
  </w:abstractNum>
  <w:abstractNum w:abstractNumId="11">
    <w:nsid w:val="3AC84AE1"/>
    <w:multiLevelType w:val="hybridMultilevel"/>
    <w:tmpl w:val="B15C9D3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40C17991"/>
    <w:multiLevelType w:val="hybridMultilevel"/>
    <w:tmpl w:val="21E22914"/>
    <w:lvl w:ilvl="0" w:tplc="DF80B092">
      <w:start w:val="7"/>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496764E"/>
    <w:multiLevelType w:val="multilevel"/>
    <w:tmpl w:val="113A1F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1925B2"/>
    <w:multiLevelType w:val="multilevel"/>
    <w:tmpl w:val="A678D9F6"/>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4C575CEB"/>
    <w:multiLevelType w:val="multilevel"/>
    <w:tmpl w:val="DAC681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133163"/>
    <w:multiLevelType w:val="hybridMultilevel"/>
    <w:tmpl w:val="CF2C7F88"/>
    <w:lvl w:ilvl="0" w:tplc="ED0805B0">
      <w:start w:val="7"/>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4AA1A23"/>
    <w:multiLevelType w:val="hybridMultilevel"/>
    <w:tmpl w:val="E7F8D600"/>
    <w:lvl w:ilvl="0" w:tplc="D3BA0C9A">
      <w:start w:val="6"/>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70164155"/>
    <w:multiLevelType w:val="hybridMultilevel"/>
    <w:tmpl w:val="4FF49204"/>
    <w:lvl w:ilvl="0" w:tplc="D11A7C38">
      <w:start w:val="4"/>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73375082"/>
    <w:multiLevelType w:val="hybridMultilevel"/>
    <w:tmpl w:val="A6FCC29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0"/>
  </w:num>
  <w:num w:numId="2">
    <w:abstractNumId w:val="4"/>
  </w:num>
  <w:num w:numId="3">
    <w:abstractNumId w:val="1"/>
  </w:num>
  <w:num w:numId="4">
    <w:abstractNumId w:val="0"/>
  </w:num>
  <w:num w:numId="5">
    <w:abstractNumId w:val="2"/>
  </w:num>
  <w:num w:numId="6">
    <w:abstractNumId w:val="0"/>
    <w:lvlOverride w:ilvl="0">
      <w:startOverride w:val="1"/>
    </w:lvlOverride>
  </w:num>
  <w:num w:numId="7">
    <w:abstractNumId w:val="9"/>
  </w:num>
  <w:num w:numId="8">
    <w:abstractNumId w:val="11"/>
  </w:num>
  <w:num w:numId="9">
    <w:abstractNumId w:val="18"/>
  </w:num>
  <w:num w:numId="10">
    <w:abstractNumId w:val="19"/>
  </w:num>
  <w:num w:numId="11">
    <w:abstractNumId w:val="16"/>
  </w:num>
  <w:num w:numId="12">
    <w:abstractNumId w:val="8"/>
  </w:num>
  <w:num w:numId="13">
    <w:abstractNumId w:val="3"/>
  </w:num>
  <w:num w:numId="14">
    <w:abstractNumId w:val="12"/>
  </w:num>
  <w:num w:numId="15">
    <w:abstractNumId w:val="17"/>
  </w:num>
  <w:num w:numId="16">
    <w:abstractNumId w:val="5"/>
  </w:num>
  <w:num w:numId="17">
    <w:abstractNumId w:val="15"/>
  </w:num>
  <w:num w:numId="18">
    <w:abstractNumId w:val="13"/>
  </w:num>
  <w:num w:numId="19">
    <w:abstractNumId w:val="7"/>
  </w:num>
  <w:num w:numId="20">
    <w:abstractNumId w:val="14"/>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rsids>
    <w:rsidRoot w:val="00C94365"/>
    <w:rsid w:val="000044BF"/>
    <w:rsid w:val="000271F4"/>
    <w:rsid w:val="00047C29"/>
    <w:rsid w:val="000C720A"/>
    <w:rsid w:val="000D7FE6"/>
    <w:rsid w:val="000E01E1"/>
    <w:rsid w:val="00191D80"/>
    <w:rsid w:val="001E4166"/>
    <w:rsid w:val="001F481C"/>
    <w:rsid w:val="0022085D"/>
    <w:rsid w:val="00242147"/>
    <w:rsid w:val="002956DF"/>
    <w:rsid w:val="002C3F31"/>
    <w:rsid w:val="003475D3"/>
    <w:rsid w:val="003B05DD"/>
    <w:rsid w:val="003B3F50"/>
    <w:rsid w:val="004234CD"/>
    <w:rsid w:val="00426B59"/>
    <w:rsid w:val="0043375D"/>
    <w:rsid w:val="00434945"/>
    <w:rsid w:val="00447556"/>
    <w:rsid w:val="00460711"/>
    <w:rsid w:val="00462F28"/>
    <w:rsid w:val="004B1DB7"/>
    <w:rsid w:val="004C2DEE"/>
    <w:rsid w:val="004C398C"/>
    <w:rsid w:val="004D108C"/>
    <w:rsid w:val="005149D4"/>
    <w:rsid w:val="005201E7"/>
    <w:rsid w:val="005254DB"/>
    <w:rsid w:val="00536432"/>
    <w:rsid w:val="00587057"/>
    <w:rsid w:val="006072C2"/>
    <w:rsid w:val="00657EFE"/>
    <w:rsid w:val="00792342"/>
    <w:rsid w:val="007A4A11"/>
    <w:rsid w:val="007B4C4D"/>
    <w:rsid w:val="007E1820"/>
    <w:rsid w:val="008A2219"/>
    <w:rsid w:val="009158EC"/>
    <w:rsid w:val="00925E2F"/>
    <w:rsid w:val="009D6A0C"/>
    <w:rsid w:val="009E518F"/>
    <w:rsid w:val="009F76FA"/>
    <w:rsid w:val="00A010EE"/>
    <w:rsid w:val="00A83AD6"/>
    <w:rsid w:val="00AA7BF7"/>
    <w:rsid w:val="00AD34B4"/>
    <w:rsid w:val="00B36ADE"/>
    <w:rsid w:val="00B65494"/>
    <w:rsid w:val="00B7237E"/>
    <w:rsid w:val="00BA5FD7"/>
    <w:rsid w:val="00C330D6"/>
    <w:rsid w:val="00C337BC"/>
    <w:rsid w:val="00C94365"/>
    <w:rsid w:val="00CC504C"/>
    <w:rsid w:val="00CE7731"/>
    <w:rsid w:val="00D822F2"/>
    <w:rsid w:val="00DD2887"/>
    <w:rsid w:val="00E033D9"/>
    <w:rsid w:val="00E62DE0"/>
    <w:rsid w:val="00EF685A"/>
    <w:rsid w:val="00F06863"/>
    <w:rsid w:val="00F44597"/>
    <w:rsid w:val="00F83211"/>
    <w:rsid w:val="00F8602E"/>
    <w:rsid w:val="00FA4C6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365"/>
    <w:pPr>
      <w:spacing w:line="240" w:lineRule="auto"/>
    </w:pPr>
    <w:rPr>
      <w:rFonts w:ascii="Arial" w:hAnsi="Arial"/>
    </w:rPr>
  </w:style>
  <w:style w:type="paragraph" w:styleId="Heading1">
    <w:name w:val="heading 1"/>
    <w:basedOn w:val="Normal"/>
    <w:next w:val="Normal"/>
    <w:link w:val="Heading1Char"/>
    <w:qFormat/>
    <w:rsid w:val="00C94365"/>
    <w:pPr>
      <w:keepNext/>
      <w:spacing w:after="0"/>
      <w:jc w:val="center"/>
      <w:outlineLvl w:val="0"/>
    </w:pPr>
    <w:rPr>
      <w:rFonts w:eastAsia="Times New Roman"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365"/>
    <w:rPr>
      <w:rFonts w:ascii="Arial" w:eastAsia="Times New Roman" w:hAnsi="Arial" w:cs="Arial"/>
      <w:sz w:val="24"/>
      <w:szCs w:val="24"/>
      <w:u w:val="single"/>
    </w:rPr>
  </w:style>
  <w:style w:type="paragraph" w:styleId="ListParagraph">
    <w:name w:val="List Paragraph"/>
    <w:basedOn w:val="Normal"/>
    <w:uiPriority w:val="34"/>
    <w:qFormat/>
    <w:rsid w:val="00C94365"/>
    <w:pPr>
      <w:ind w:left="720"/>
      <w:contextualSpacing/>
    </w:pPr>
  </w:style>
  <w:style w:type="paragraph" w:customStyle="1" w:styleId="Bylaw1">
    <w:name w:val="Bylaw1"/>
    <w:basedOn w:val="Normal"/>
    <w:rsid w:val="00E033D9"/>
    <w:pPr>
      <w:numPr>
        <w:numId w:val="3"/>
      </w:numPr>
      <w:spacing w:after="240"/>
    </w:pPr>
    <w:rPr>
      <w:rFonts w:eastAsia="Times" w:cs="Times New Roman"/>
      <w:sz w:val="24"/>
      <w:szCs w:val="20"/>
      <w:lang w:eastAsia="en-CA"/>
    </w:rPr>
  </w:style>
  <w:style w:type="paragraph" w:customStyle="1" w:styleId="Bylaw2">
    <w:name w:val="Bylaw2"/>
    <w:basedOn w:val="Bylaw1"/>
    <w:rsid w:val="00E033D9"/>
    <w:pPr>
      <w:numPr>
        <w:ilvl w:val="1"/>
      </w:numPr>
    </w:pPr>
  </w:style>
  <w:style w:type="paragraph" w:customStyle="1" w:styleId="Bylaw3">
    <w:name w:val="Bylaw3"/>
    <w:basedOn w:val="Bylaw2"/>
    <w:rsid w:val="00E033D9"/>
    <w:pPr>
      <w:numPr>
        <w:ilvl w:val="2"/>
      </w:numPr>
    </w:pPr>
  </w:style>
  <w:style w:type="paragraph" w:customStyle="1" w:styleId="Bylaw4">
    <w:name w:val="Bylaw4"/>
    <w:basedOn w:val="Bylaw2"/>
    <w:rsid w:val="00E033D9"/>
    <w:pPr>
      <w:numPr>
        <w:ilvl w:val="0"/>
        <w:numId w:val="4"/>
      </w:numPr>
    </w:pPr>
  </w:style>
  <w:style w:type="paragraph" w:styleId="Header">
    <w:name w:val="header"/>
    <w:basedOn w:val="Normal"/>
    <w:link w:val="HeaderChar"/>
    <w:uiPriority w:val="99"/>
    <w:semiHidden/>
    <w:unhideWhenUsed/>
    <w:rsid w:val="004D108C"/>
    <w:pPr>
      <w:tabs>
        <w:tab w:val="center" w:pos="4680"/>
        <w:tab w:val="right" w:pos="9360"/>
      </w:tabs>
      <w:spacing w:after="0"/>
    </w:pPr>
  </w:style>
  <w:style w:type="character" w:customStyle="1" w:styleId="HeaderChar">
    <w:name w:val="Header Char"/>
    <w:basedOn w:val="DefaultParagraphFont"/>
    <w:link w:val="Header"/>
    <w:uiPriority w:val="99"/>
    <w:semiHidden/>
    <w:rsid w:val="004D108C"/>
    <w:rPr>
      <w:rFonts w:ascii="Arial" w:hAnsi="Arial"/>
    </w:rPr>
  </w:style>
  <w:style w:type="paragraph" w:styleId="Footer">
    <w:name w:val="footer"/>
    <w:basedOn w:val="Normal"/>
    <w:link w:val="FooterChar"/>
    <w:uiPriority w:val="99"/>
    <w:semiHidden/>
    <w:unhideWhenUsed/>
    <w:rsid w:val="004D108C"/>
    <w:pPr>
      <w:tabs>
        <w:tab w:val="center" w:pos="4680"/>
        <w:tab w:val="right" w:pos="9360"/>
      </w:tabs>
      <w:spacing w:after="0"/>
    </w:pPr>
  </w:style>
  <w:style w:type="character" w:customStyle="1" w:styleId="FooterChar">
    <w:name w:val="Footer Char"/>
    <w:basedOn w:val="DefaultParagraphFont"/>
    <w:link w:val="Footer"/>
    <w:uiPriority w:val="99"/>
    <w:semiHidden/>
    <w:rsid w:val="004D108C"/>
    <w:rPr>
      <w:rFonts w:ascii="Arial" w:hAnsi="Arial"/>
    </w:rPr>
  </w:style>
  <w:style w:type="paragraph" w:styleId="NormalWeb">
    <w:name w:val="Normal (Web)"/>
    <w:basedOn w:val="Normal"/>
    <w:uiPriority w:val="99"/>
    <w:unhideWhenUsed/>
    <w:rsid w:val="00F83211"/>
    <w:pPr>
      <w:spacing w:before="100" w:beforeAutospacing="1" w:after="115"/>
    </w:pPr>
    <w:rPr>
      <w:rFonts w:ascii="Times New Roman" w:eastAsia="Times New Roman" w:hAnsi="Times New Roman" w:cs="Times New Roman"/>
      <w:sz w:val="24"/>
      <w:szCs w:val="24"/>
      <w:lang w:val="en-US"/>
    </w:rPr>
  </w:style>
  <w:style w:type="table" w:styleId="TableGrid">
    <w:name w:val="Table Grid"/>
    <w:basedOn w:val="TableNormal"/>
    <w:uiPriority w:val="59"/>
    <w:rsid w:val="00F06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3F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F31"/>
    <w:rPr>
      <w:rFonts w:ascii="Tahoma" w:hAnsi="Tahoma" w:cs="Tahoma"/>
      <w:sz w:val="16"/>
      <w:szCs w:val="16"/>
    </w:rPr>
  </w:style>
  <w:style w:type="paragraph" w:styleId="Caption">
    <w:name w:val="caption"/>
    <w:basedOn w:val="Normal"/>
    <w:next w:val="Normal"/>
    <w:uiPriority w:val="35"/>
    <w:unhideWhenUsed/>
    <w:qFormat/>
    <w:rsid w:val="002C3F31"/>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94072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8</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bgagnon</dc:creator>
  <cp:lastModifiedBy>Tate Bengtson</cp:lastModifiedBy>
  <cp:revision>22</cp:revision>
  <cp:lastPrinted>2018-02-14T21:38:00Z</cp:lastPrinted>
  <dcterms:created xsi:type="dcterms:W3CDTF">2018-01-29T19:42:00Z</dcterms:created>
  <dcterms:modified xsi:type="dcterms:W3CDTF">2018-02-17T00:54:00Z</dcterms:modified>
</cp:coreProperties>
</file>